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E4" w:rsidRPr="003B5A37" w:rsidRDefault="003159E4" w:rsidP="003159E4">
      <w:pPr>
        <w:pStyle w:val="Heading1"/>
        <w:spacing w:before="120" w:after="120" w:line="240" w:lineRule="auto"/>
        <w:ind w:left="1440" w:hanging="1166"/>
        <w:rPr>
          <w:rFonts w:ascii="Tahoma" w:hAnsi="Tahoma" w:cs="Tahoma"/>
          <w:sz w:val="28"/>
          <w:szCs w:val="28"/>
          <w:u w:val="none"/>
        </w:rPr>
      </w:pPr>
      <w:r w:rsidRPr="003B5A37">
        <w:rPr>
          <w:rFonts w:ascii="Tahoma" w:hAnsi="Tahoma" w:cs="Tahoma"/>
          <w:sz w:val="28"/>
          <w:szCs w:val="28"/>
          <w:u w:val="none"/>
        </w:rPr>
        <w:t>IN THE HIGH COURT OF JHARKHAND AT RANCHI</w:t>
      </w:r>
    </w:p>
    <w:p w:rsidR="003159E4" w:rsidRPr="003B5A37" w:rsidRDefault="003159E4" w:rsidP="003159E4">
      <w:pPr>
        <w:pStyle w:val="Heading1"/>
        <w:spacing w:before="120" w:after="120"/>
        <w:ind w:left="1440" w:hanging="1170"/>
        <w:rPr>
          <w:rFonts w:ascii="Tahoma" w:hAnsi="Tahoma" w:cs="Tahoma"/>
          <w:sz w:val="28"/>
          <w:szCs w:val="28"/>
          <w:u w:val="none"/>
        </w:rPr>
      </w:pPr>
      <w:r w:rsidRPr="003B5A37">
        <w:rPr>
          <w:rFonts w:ascii="Tahoma" w:hAnsi="Tahoma" w:cs="Tahoma"/>
          <w:sz w:val="28"/>
          <w:szCs w:val="28"/>
        </w:rPr>
        <w:t>(Civil Writ Jurisdiction)</w:t>
      </w:r>
    </w:p>
    <w:p w:rsidR="003159E4" w:rsidRPr="003B5A37" w:rsidRDefault="003159E4" w:rsidP="003159E4">
      <w:pPr>
        <w:spacing w:before="120" w:after="120" w:line="480" w:lineRule="auto"/>
        <w:jc w:val="center"/>
        <w:rPr>
          <w:rFonts w:ascii="Tahoma" w:hAnsi="Tahoma" w:cs="Tahoma"/>
          <w:b/>
          <w:sz w:val="28"/>
          <w:szCs w:val="28"/>
        </w:rPr>
      </w:pPr>
      <w:r w:rsidRPr="003B5A37">
        <w:rPr>
          <w:rFonts w:ascii="Tahoma" w:hAnsi="Tahoma" w:cs="Tahoma"/>
          <w:b/>
          <w:sz w:val="28"/>
          <w:szCs w:val="28"/>
        </w:rPr>
        <w:t>W.P</w:t>
      </w:r>
      <w:r w:rsidR="00180676">
        <w:rPr>
          <w:rFonts w:ascii="Tahoma" w:hAnsi="Tahoma" w:cs="Tahoma"/>
          <w:b/>
          <w:sz w:val="28"/>
          <w:szCs w:val="28"/>
        </w:rPr>
        <w:t>. (PIL) No.__</w:t>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r>
      <w:r w:rsidR="00180676">
        <w:rPr>
          <w:rFonts w:ascii="Tahoma" w:hAnsi="Tahoma" w:cs="Tahoma"/>
          <w:b/>
          <w:sz w:val="28"/>
          <w:szCs w:val="28"/>
        </w:rPr>
        <w:softHyphen/>
        <w:t>______/</w:t>
      </w:r>
      <w:r w:rsidRPr="003B5A37">
        <w:rPr>
          <w:rFonts w:ascii="Tahoma" w:hAnsi="Tahoma" w:cs="Tahoma"/>
          <w:b/>
          <w:sz w:val="28"/>
          <w:szCs w:val="28"/>
        </w:rPr>
        <w:t>of 2019</w:t>
      </w:r>
    </w:p>
    <w:p w:rsidR="003159E4" w:rsidRPr="003B5A37" w:rsidRDefault="003159E4" w:rsidP="003159E4">
      <w:pPr>
        <w:spacing w:before="120" w:after="120" w:line="480" w:lineRule="auto"/>
        <w:ind w:left="5040"/>
        <w:jc w:val="both"/>
        <w:rPr>
          <w:rFonts w:ascii="Tahoma" w:hAnsi="Tahoma" w:cs="Tahoma"/>
          <w:b/>
          <w:sz w:val="28"/>
          <w:szCs w:val="28"/>
          <w:u w:val="single"/>
        </w:rPr>
      </w:pPr>
    </w:p>
    <w:p w:rsidR="003159E4" w:rsidRPr="003B5A37" w:rsidRDefault="003159E4" w:rsidP="003159E4">
      <w:pPr>
        <w:spacing w:before="120" w:after="120" w:line="480" w:lineRule="auto"/>
        <w:ind w:left="4500"/>
        <w:jc w:val="both"/>
        <w:rPr>
          <w:rFonts w:ascii="Tahoma" w:hAnsi="Tahoma" w:cs="Tahoma"/>
          <w:b/>
          <w:sz w:val="28"/>
          <w:szCs w:val="28"/>
          <w:u w:val="single"/>
        </w:rPr>
      </w:pPr>
      <w:r w:rsidRPr="003B5A37">
        <w:rPr>
          <w:rFonts w:ascii="Tahoma" w:hAnsi="Tahoma" w:cs="Tahoma"/>
          <w:b/>
          <w:sz w:val="28"/>
          <w:szCs w:val="28"/>
          <w:u w:val="single"/>
        </w:rPr>
        <w:t>In the matter of:-</w:t>
      </w:r>
    </w:p>
    <w:p w:rsidR="003159E4" w:rsidRPr="003B5A37" w:rsidRDefault="003159E4" w:rsidP="003159E4">
      <w:pPr>
        <w:spacing w:before="120" w:after="120" w:line="480" w:lineRule="auto"/>
        <w:ind w:left="4500"/>
        <w:jc w:val="both"/>
        <w:rPr>
          <w:rFonts w:ascii="Tahoma" w:hAnsi="Tahoma" w:cs="Tahoma"/>
          <w:sz w:val="28"/>
          <w:szCs w:val="28"/>
        </w:rPr>
      </w:pPr>
      <w:proofErr w:type="gramStart"/>
      <w:r w:rsidRPr="003B5A37">
        <w:rPr>
          <w:rFonts w:ascii="Tahoma" w:hAnsi="Tahoma" w:cs="Tahoma"/>
          <w:sz w:val="28"/>
          <w:szCs w:val="28"/>
        </w:rPr>
        <w:t>An application under Article 226 of the Constitution of India.</w:t>
      </w:r>
      <w:proofErr w:type="gramEnd"/>
    </w:p>
    <w:p w:rsidR="003159E4" w:rsidRPr="003B5A37" w:rsidRDefault="003159E4" w:rsidP="003159E4">
      <w:pPr>
        <w:spacing w:before="120" w:after="120" w:line="480" w:lineRule="auto"/>
        <w:ind w:left="4500"/>
        <w:jc w:val="both"/>
        <w:rPr>
          <w:rFonts w:ascii="Tahoma" w:hAnsi="Tahoma" w:cs="Tahoma"/>
          <w:sz w:val="28"/>
          <w:szCs w:val="28"/>
        </w:rPr>
      </w:pPr>
      <w:r w:rsidRPr="003B5A37">
        <w:rPr>
          <w:rFonts w:ascii="Tahoma" w:hAnsi="Tahoma" w:cs="Tahoma"/>
          <w:sz w:val="28"/>
          <w:szCs w:val="28"/>
        </w:rPr>
        <w:tab/>
      </w:r>
      <w:r w:rsidRPr="003B5A37">
        <w:rPr>
          <w:rFonts w:ascii="Tahoma" w:hAnsi="Tahoma" w:cs="Tahoma"/>
          <w:sz w:val="28"/>
          <w:szCs w:val="28"/>
        </w:rPr>
        <w:tab/>
        <w:t xml:space="preserve">And </w:t>
      </w:r>
    </w:p>
    <w:p w:rsidR="003159E4" w:rsidRPr="003B5A37" w:rsidRDefault="003159E4" w:rsidP="003159E4">
      <w:pPr>
        <w:spacing w:before="120" w:after="120" w:line="480" w:lineRule="auto"/>
        <w:ind w:left="3780" w:firstLine="720"/>
        <w:jc w:val="both"/>
        <w:rPr>
          <w:rFonts w:ascii="Tahoma" w:hAnsi="Tahoma" w:cs="Tahoma"/>
          <w:b/>
          <w:sz w:val="28"/>
          <w:szCs w:val="28"/>
          <w:u w:val="single"/>
        </w:rPr>
      </w:pPr>
      <w:r w:rsidRPr="003B5A37">
        <w:rPr>
          <w:rFonts w:ascii="Tahoma" w:hAnsi="Tahoma" w:cs="Tahoma"/>
          <w:b/>
          <w:sz w:val="28"/>
          <w:szCs w:val="28"/>
          <w:u w:val="single"/>
        </w:rPr>
        <w:t xml:space="preserve">In the matter of:- </w:t>
      </w:r>
    </w:p>
    <w:p w:rsidR="003159E4" w:rsidRPr="003B5A37" w:rsidRDefault="003159E4" w:rsidP="003159E4">
      <w:pPr>
        <w:pStyle w:val="BodyText3"/>
        <w:spacing w:before="120" w:line="480" w:lineRule="auto"/>
        <w:ind w:left="720" w:right="36"/>
        <w:jc w:val="both"/>
        <w:rPr>
          <w:rFonts w:ascii="Tahoma" w:hAnsi="Tahoma" w:cs="Tahoma"/>
          <w:sz w:val="28"/>
          <w:szCs w:val="28"/>
          <w:lang w:val="en-US"/>
        </w:rPr>
      </w:pPr>
      <w:r w:rsidRPr="003B5A37">
        <w:rPr>
          <w:rFonts w:ascii="Tahoma" w:hAnsi="Tahoma" w:cs="Tahoma"/>
          <w:sz w:val="28"/>
          <w:szCs w:val="28"/>
          <w:lang w:val="en-US"/>
        </w:rPr>
        <w:t xml:space="preserve">Harsh </w:t>
      </w:r>
      <w:proofErr w:type="spellStart"/>
      <w:r w:rsidRPr="003B5A37">
        <w:rPr>
          <w:rFonts w:ascii="Tahoma" w:hAnsi="Tahoma" w:cs="Tahoma"/>
          <w:sz w:val="28"/>
          <w:szCs w:val="28"/>
          <w:lang w:val="en-US"/>
        </w:rPr>
        <w:t>Mander</w:t>
      </w:r>
      <w:proofErr w:type="spellEnd"/>
      <w:r w:rsidRPr="003B5A37">
        <w:rPr>
          <w:rFonts w:ascii="Tahoma" w:hAnsi="Tahoma" w:cs="Tahoma"/>
          <w:sz w:val="28"/>
          <w:szCs w:val="28"/>
          <w:lang w:val="en-US"/>
        </w:rPr>
        <w:t xml:space="preserve"> Son </w:t>
      </w:r>
      <w:r w:rsidRPr="003B5A37">
        <w:rPr>
          <w:rFonts w:ascii="Tahoma" w:hAnsi="Tahoma" w:cs="Tahoma"/>
          <w:sz w:val="28"/>
          <w:szCs w:val="28"/>
        </w:rPr>
        <w:t xml:space="preserve">of </w:t>
      </w:r>
      <w:proofErr w:type="spellStart"/>
      <w:r w:rsidRPr="003B5A37">
        <w:rPr>
          <w:rFonts w:ascii="Tahoma" w:hAnsi="Tahoma" w:cs="Tahoma"/>
          <w:sz w:val="28"/>
          <w:szCs w:val="28"/>
        </w:rPr>
        <w:t>Harmander</w:t>
      </w:r>
      <w:proofErr w:type="spellEnd"/>
      <w:r w:rsidRPr="003B5A37">
        <w:rPr>
          <w:rFonts w:ascii="Tahoma" w:hAnsi="Tahoma" w:cs="Tahoma"/>
          <w:sz w:val="28"/>
          <w:szCs w:val="28"/>
        </w:rPr>
        <w:t xml:space="preserve"> Singh, Resident of C6/6233, Ground Floor </w:t>
      </w:r>
      <w:proofErr w:type="spellStart"/>
      <w:r w:rsidRPr="003B5A37">
        <w:rPr>
          <w:rFonts w:ascii="Tahoma" w:hAnsi="Tahoma" w:cs="Tahoma"/>
          <w:sz w:val="28"/>
          <w:szCs w:val="28"/>
        </w:rPr>
        <w:t>Vasant</w:t>
      </w:r>
      <w:proofErr w:type="spellEnd"/>
      <w:r w:rsidRPr="003B5A37">
        <w:rPr>
          <w:rFonts w:ascii="Tahoma" w:hAnsi="Tahoma" w:cs="Tahoma"/>
          <w:sz w:val="28"/>
          <w:szCs w:val="28"/>
        </w:rPr>
        <w:t xml:space="preserve"> </w:t>
      </w:r>
      <w:proofErr w:type="spellStart"/>
      <w:r w:rsidRPr="003B5A37">
        <w:rPr>
          <w:rFonts w:ascii="Tahoma" w:hAnsi="Tahoma" w:cs="Tahoma"/>
          <w:sz w:val="28"/>
          <w:szCs w:val="28"/>
        </w:rPr>
        <w:t>Kunj</w:t>
      </w:r>
      <w:proofErr w:type="spellEnd"/>
      <w:r w:rsidRPr="003B5A37">
        <w:rPr>
          <w:rFonts w:ascii="Tahoma" w:hAnsi="Tahoma" w:cs="Tahoma"/>
          <w:sz w:val="28"/>
          <w:szCs w:val="28"/>
        </w:rPr>
        <w:t>,</w:t>
      </w:r>
      <w:r w:rsidR="00431237">
        <w:rPr>
          <w:rFonts w:ascii="Tahoma" w:hAnsi="Tahoma" w:cs="Tahoma"/>
          <w:sz w:val="28"/>
          <w:szCs w:val="28"/>
        </w:rPr>
        <w:t xml:space="preserve"> </w:t>
      </w:r>
      <w:r w:rsidR="008D098E">
        <w:rPr>
          <w:rFonts w:ascii="Tahoma" w:hAnsi="Tahoma" w:cs="Tahoma"/>
          <w:sz w:val="28"/>
          <w:szCs w:val="28"/>
        </w:rPr>
        <w:t xml:space="preserve">P.O. &amp; </w:t>
      </w:r>
      <w:r w:rsidR="00BA57FF">
        <w:rPr>
          <w:rFonts w:ascii="Tahoma" w:hAnsi="Tahoma" w:cs="Tahoma"/>
          <w:sz w:val="28"/>
          <w:szCs w:val="28"/>
        </w:rPr>
        <w:t xml:space="preserve">P.S.- </w:t>
      </w:r>
      <w:proofErr w:type="spellStart"/>
      <w:r w:rsidR="008D098E" w:rsidRPr="003B5A37">
        <w:rPr>
          <w:rFonts w:ascii="Tahoma" w:hAnsi="Tahoma" w:cs="Tahoma"/>
          <w:sz w:val="28"/>
          <w:szCs w:val="28"/>
        </w:rPr>
        <w:t>Vasant</w:t>
      </w:r>
      <w:proofErr w:type="spellEnd"/>
      <w:r w:rsidR="008D098E" w:rsidRPr="003B5A37">
        <w:rPr>
          <w:rFonts w:ascii="Tahoma" w:hAnsi="Tahoma" w:cs="Tahoma"/>
          <w:sz w:val="28"/>
          <w:szCs w:val="28"/>
        </w:rPr>
        <w:t xml:space="preserve"> </w:t>
      </w:r>
      <w:proofErr w:type="spellStart"/>
      <w:r w:rsidR="008D098E" w:rsidRPr="003B5A37">
        <w:rPr>
          <w:rFonts w:ascii="Tahoma" w:hAnsi="Tahoma" w:cs="Tahoma"/>
          <w:sz w:val="28"/>
          <w:szCs w:val="28"/>
        </w:rPr>
        <w:t>Kunj</w:t>
      </w:r>
      <w:proofErr w:type="spellEnd"/>
      <w:r w:rsidR="008D098E">
        <w:rPr>
          <w:rFonts w:ascii="Tahoma" w:hAnsi="Tahoma" w:cs="Tahoma"/>
          <w:sz w:val="28"/>
          <w:szCs w:val="28"/>
        </w:rPr>
        <w:t>,</w:t>
      </w:r>
      <w:r w:rsidRPr="003B5A37">
        <w:rPr>
          <w:rFonts w:ascii="Tahoma" w:hAnsi="Tahoma" w:cs="Tahoma"/>
          <w:sz w:val="28"/>
          <w:szCs w:val="28"/>
        </w:rPr>
        <w:t xml:space="preserve"> New Delhi, India</w:t>
      </w:r>
      <w:r w:rsidRPr="003B5A37">
        <w:rPr>
          <w:rFonts w:ascii="Tahoma" w:hAnsi="Tahoma" w:cs="Tahoma"/>
          <w:sz w:val="28"/>
          <w:szCs w:val="28"/>
          <w:lang w:val="en-US"/>
        </w:rPr>
        <w:t>.</w:t>
      </w:r>
    </w:p>
    <w:p w:rsidR="003159E4" w:rsidRPr="003B5A37" w:rsidRDefault="003159E4" w:rsidP="003159E4">
      <w:pPr>
        <w:pStyle w:val="BodyText3"/>
        <w:spacing w:before="120" w:line="360" w:lineRule="auto"/>
        <w:jc w:val="both"/>
        <w:rPr>
          <w:rFonts w:ascii="Tahoma" w:hAnsi="Tahoma" w:cs="Tahoma"/>
          <w:sz w:val="28"/>
          <w:szCs w:val="28"/>
        </w:rPr>
      </w:pPr>
      <w:r w:rsidRPr="003B5A37">
        <w:rPr>
          <w:rFonts w:ascii="Tahoma" w:hAnsi="Tahoma" w:cs="Tahoma"/>
          <w:sz w:val="28"/>
          <w:szCs w:val="28"/>
        </w:rPr>
        <w:tab/>
      </w:r>
      <w:r w:rsidRPr="003B5A37">
        <w:rPr>
          <w:rFonts w:ascii="Tahoma" w:hAnsi="Tahoma" w:cs="Tahoma"/>
          <w:sz w:val="28"/>
          <w:szCs w:val="28"/>
        </w:rPr>
        <w:tab/>
      </w:r>
      <w:r w:rsidRPr="003B5A37">
        <w:rPr>
          <w:rFonts w:ascii="Tahoma" w:hAnsi="Tahoma" w:cs="Tahoma"/>
          <w:sz w:val="28"/>
          <w:szCs w:val="28"/>
        </w:rPr>
        <w:tab/>
      </w:r>
      <w:r w:rsidRPr="003B5A37">
        <w:rPr>
          <w:rFonts w:ascii="Tahoma" w:hAnsi="Tahoma" w:cs="Tahoma"/>
          <w:sz w:val="28"/>
          <w:szCs w:val="28"/>
        </w:rPr>
        <w:tab/>
      </w:r>
      <w:r w:rsidRPr="003B5A37">
        <w:rPr>
          <w:rFonts w:ascii="Tahoma" w:hAnsi="Tahoma" w:cs="Tahoma"/>
          <w:sz w:val="28"/>
          <w:szCs w:val="28"/>
        </w:rPr>
        <w:tab/>
      </w:r>
      <w:r w:rsidRPr="003B5A37">
        <w:rPr>
          <w:rFonts w:ascii="Tahoma" w:hAnsi="Tahoma" w:cs="Tahoma"/>
          <w:sz w:val="28"/>
          <w:szCs w:val="28"/>
        </w:rPr>
        <w:tab/>
      </w:r>
      <w:r w:rsidRPr="003B5A37">
        <w:rPr>
          <w:rFonts w:ascii="Tahoma" w:hAnsi="Tahoma" w:cs="Tahoma"/>
          <w:sz w:val="28"/>
          <w:szCs w:val="28"/>
          <w:lang w:val="en-US"/>
        </w:rPr>
        <w:tab/>
      </w:r>
      <w:r w:rsidRPr="003B5A37">
        <w:rPr>
          <w:rFonts w:ascii="Tahoma" w:hAnsi="Tahoma" w:cs="Tahoma"/>
          <w:b/>
          <w:sz w:val="28"/>
          <w:szCs w:val="28"/>
        </w:rPr>
        <w:t>…</w:t>
      </w:r>
      <w:r w:rsidRPr="003B5A37">
        <w:rPr>
          <w:rFonts w:ascii="Tahoma" w:hAnsi="Tahoma" w:cs="Tahoma"/>
          <w:sz w:val="28"/>
          <w:szCs w:val="28"/>
        </w:rPr>
        <w:t xml:space="preserve">       </w:t>
      </w:r>
      <w:r w:rsidRPr="003B5A37">
        <w:rPr>
          <w:rFonts w:ascii="Tahoma" w:hAnsi="Tahoma" w:cs="Tahoma"/>
          <w:b/>
          <w:sz w:val="28"/>
          <w:szCs w:val="28"/>
        </w:rPr>
        <w:t>Petitioner</w:t>
      </w:r>
    </w:p>
    <w:p w:rsidR="003159E4" w:rsidRPr="003B5A37" w:rsidRDefault="003159E4" w:rsidP="00BC68AE">
      <w:pPr>
        <w:spacing w:before="120" w:after="120" w:line="360" w:lineRule="auto"/>
        <w:ind w:left="3600"/>
        <w:rPr>
          <w:rFonts w:ascii="Tahoma" w:eastAsia="SimSun" w:hAnsi="Tahoma" w:cs="Tahoma"/>
          <w:sz w:val="28"/>
          <w:szCs w:val="28"/>
        </w:rPr>
      </w:pPr>
      <w:r w:rsidRPr="003B5A37">
        <w:rPr>
          <w:rFonts w:ascii="Tahoma" w:eastAsia="SimSun" w:hAnsi="Tahoma" w:cs="Tahoma"/>
          <w:sz w:val="28"/>
          <w:szCs w:val="28"/>
        </w:rPr>
        <w:t>Versus</w:t>
      </w:r>
    </w:p>
    <w:p w:rsidR="00A94428" w:rsidRDefault="003159E4" w:rsidP="00A94428">
      <w:pPr>
        <w:pStyle w:val="ListParagraph"/>
        <w:numPr>
          <w:ilvl w:val="0"/>
          <w:numId w:val="1"/>
        </w:numPr>
        <w:spacing w:before="120" w:after="120" w:line="480" w:lineRule="auto"/>
        <w:ind w:left="1080"/>
        <w:rPr>
          <w:rFonts w:ascii="Tahoma" w:hAnsi="Tahoma" w:cs="Tahoma"/>
          <w:sz w:val="28"/>
          <w:szCs w:val="28"/>
        </w:rPr>
      </w:pPr>
      <w:r w:rsidRPr="003B5A37">
        <w:rPr>
          <w:rFonts w:ascii="Tahoma" w:hAnsi="Tahoma" w:cs="Tahoma"/>
          <w:sz w:val="28"/>
          <w:szCs w:val="28"/>
        </w:rPr>
        <w:t xml:space="preserve">State of Jharkhand, </w:t>
      </w:r>
      <w:r w:rsidRPr="007B5215">
        <w:rPr>
          <w:rFonts w:ascii="Tahoma" w:hAnsi="Tahoma" w:cs="Tahoma"/>
          <w:sz w:val="28"/>
          <w:szCs w:val="28"/>
        </w:rPr>
        <w:t xml:space="preserve">Through Chief Secretary, 1st Floor, Project </w:t>
      </w:r>
      <w:proofErr w:type="spellStart"/>
      <w:r w:rsidRPr="007B5215">
        <w:rPr>
          <w:rFonts w:ascii="Tahoma" w:hAnsi="Tahoma" w:cs="Tahoma"/>
          <w:sz w:val="28"/>
          <w:szCs w:val="28"/>
        </w:rPr>
        <w:t>Bhawan</w:t>
      </w:r>
      <w:proofErr w:type="spellEnd"/>
      <w:r w:rsidRPr="007B5215">
        <w:rPr>
          <w:rFonts w:ascii="Tahoma" w:hAnsi="Tahoma" w:cs="Tahoma"/>
          <w:sz w:val="28"/>
          <w:szCs w:val="28"/>
        </w:rPr>
        <w:t xml:space="preserve">, P.O. &amp; P.S. </w:t>
      </w:r>
      <w:proofErr w:type="spellStart"/>
      <w:r w:rsidRPr="007B5215">
        <w:rPr>
          <w:rFonts w:ascii="Tahoma" w:hAnsi="Tahoma" w:cs="Tahoma"/>
          <w:sz w:val="28"/>
          <w:szCs w:val="28"/>
        </w:rPr>
        <w:t>Dhurwa</w:t>
      </w:r>
      <w:proofErr w:type="spellEnd"/>
      <w:r w:rsidRPr="007B5215">
        <w:rPr>
          <w:rFonts w:ascii="Tahoma" w:hAnsi="Tahoma" w:cs="Tahoma"/>
          <w:sz w:val="28"/>
          <w:szCs w:val="28"/>
        </w:rPr>
        <w:t>, Ranchi-834004</w:t>
      </w:r>
    </w:p>
    <w:p w:rsidR="00EA6068" w:rsidRDefault="00E7732C" w:rsidP="00A94428">
      <w:pPr>
        <w:pStyle w:val="ListParagraph"/>
        <w:numPr>
          <w:ilvl w:val="0"/>
          <w:numId w:val="1"/>
        </w:numPr>
        <w:spacing w:before="120" w:after="120" w:line="480" w:lineRule="auto"/>
        <w:ind w:left="1080"/>
        <w:rPr>
          <w:rFonts w:ascii="Tahoma" w:hAnsi="Tahoma" w:cs="Tahoma"/>
          <w:sz w:val="28"/>
          <w:szCs w:val="28"/>
        </w:rPr>
      </w:pPr>
      <w:r w:rsidRPr="00A94428">
        <w:rPr>
          <w:rFonts w:ascii="Tahoma" w:hAnsi="Tahoma" w:cs="Tahoma"/>
          <w:sz w:val="28"/>
          <w:szCs w:val="28"/>
        </w:rPr>
        <w:t>Secretary, Home Department, Govt. of Jharkhand, Project Building, P.O. and P.S.-</w:t>
      </w:r>
      <w:proofErr w:type="spellStart"/>
      <w:r w:rsidRPr="00A94428">
        <w:rPr>
          <w:rFonts w:ascii="Tahoma" w:hAnsi="Tahoma" w:cs="Tahoma"/>
          <w:sz w:val="28"/>
          <w:szCs w:val="28"/>
        </w:rPr>
        <w:t>Dhurwa</w:t>
      </w:r>
      <w:proofErr w:type="spellEnd"/>
      <w:r w:rsidRPr="00A94428">
        <w:rPr>
          <w:rFonts w:ascii="Tahoma" w:hAnsi="Tahoma" w:cs="Tahoma"/>
          <w:sz w:val="28"/>
          <w:szCs w:val="28"/>
        </w:rPr>
        <w:t>, Ranchi</w:t>
      </w:r>
      <w:r w:rsidR="00136345" w:rsidRPr="007B5215">
        <w:rPr>
          <w:rFonts w:ascii="Tahoma" w:hAnsi="Tahoma" w:cs="Tahoma"/>
          <w:sz w:val="28"/>
          <w:szCs w:val="28"/>
        </w:rPr>
        <w:t>-834004</w:t>
      </w:r>
    </w:p>
    <w:p w:rsidR="003159E4" w:rsidRPr="00B22723" w:rsidRDefault="003159E4" w:rsidP="00B22723">
      <w:pPr>
        <w:pStyle w:val="ListParagraph"/>
        <w:spacing w:before="120" w:after="120" w:line="480" w:lineRule="auto"/>
        <w:ind w:left="5760"/>
        <w:rPr>
          <w:rFonts w:ascii="Tahoma" w:hAnsi="Tahoma" w:cs="Tahoma"/>
          <w:sz w:val="28"/>
          <w:szCs w:val="28"/>
        </w:rPr>
      </w:pPr>
      <w:r w:rsidRPr="00B22723">
        <w:rPr>
          <w:rFonts w:ascii="Tahoma" w:hAnsi="Tahoma" w:cs="Tahoma"/>
          <w:sz w:val="28"/>
          <w:szCs w:val="28"/>
        </w:rPr>
        <w:lastRenderedPageBreak/>
        <w:t>...</w:t>
      </w:r>
      <w:r w:rsidRPr="00B22723">
        <w:rPr>
          <w:rFonts w:ascii="Tahoma" w:hAnsi="Tahoma" w:cs="Tahoma"/>
          <w:b/>
          <w:sz w:val="28"/>
          <w:szCs w:val="28"/>
        </w:rPr>
        <w:t xml:space="preserve"> Respondents</w:t>
      </w:r>
    </w:p>
    <w:p w:rsidR="00E1613C" w:rsidRPr="00D12705" w:rsidRDefault="00E1613C" w:rsidP="00E1613C">
      <w:pPr>
        <w:spacing w:line="480" w:lineRule="auto"/>
        <w:jc w:val="both"/>
        <w:rPr>
          <w:rFonts w:ascii="Tahoma" w:hAnsi="Tahoma" w:cs="Tahoma"/>
          <w:sz w:val="28"/>
          <w:szCs w:val="28"/>
        </w:rPr>
      </w:pPr>
      <w:r w:rsidRPr="00D12705">
        <w:rPr>
          <w:rFonts w:ascii="Tahoma" w:hAnsi="Tahoma" w:cs="Tahoma"/>
          <w:sz w:val="28"/>
          <w:szCs w:val="28"/>
        </w:rPr>
        <w:t>TO,</w:t>
      </w:r>
    </w:p>
    <w:p w:rsidR="003159E4" w:rsidRPr="003B5A37" w:rsidRDefault="00E1613C" w:rsidP="00E1613C">
      <w:pPr>
        <w:spacing w:line="480" w:lineRule="auto"/>
        <w:ind w:left="630"/>
        <w:jc w:val="both"/>
        <w:rPr>
          <w:rFonts w:ascii="Tahoma" w:hAnsi="Tahoma" w:cs="Tahoma"/>
          <w:sz w:val="28"/>
          <w:szCs w:val="28"/>
        </w:rPr>
      </w:pPr>
      <w:r w:rsidRPr="00100CEF">
        <w:rPr>
          <w:rFonts w:ascii="Tahoma" w:hAnsi="Tahoma" w:cs="Tahoma"/>
          <w:sz w:val="29"/>
          <w:szCs w:val="29"/>
        </w:rPr>
        <w:t>HON’BLE MR. JUSTICE PRASHANT KUMAR, THE ACTING CHIEF JUSTICE OF THE HIGH COURT OF JHARKHAND, RANCHI</w:t>
      </w:r>
      <w:r w:rsidRPr="00100CEF">
        <w:rPr>
          <w:rFonts w:ascii="Tahoma" w:hAnsi="Tahoma" w:cs="Tahoma"/>
          <w:sz w:val="28"/>
          <w:szCs w:val="28"/>
        </w:rPr>
        <w:t xml:space="preserve"> </w:t>
      </w:r>
      <w:r w:rsidRPr="00B65924">
        <w:rPr>
          <w:rFonts w:ascii="Tahoma" w:hAnsi="Tahoma" w:cs="Tahoma"/>
          <w:sz w:val="28"/>
          <w:szCs w:val="28"/>
        </w:rPr>
        <w:t>AND HIS OTHER COMPANION JUDGES OF THE SAID HON’BLE COURT.</w:t>
      </w:r>
    </w:p>
    <w:p w:rsidR="003159E4" w:rsidRPr="003B5A37" w:rsidRDefault="003159E4" w:rsidP="0011413A">
      <w:pPr>
        <w:spacing w:before="120" w:after="120" w:line="480" w:lineRule="auto"/>
        <w:ind w:left="4320"/>
        <w:jc w:val="both"/>
        <w:rPr>
          <w:rFonts w:ascii="Tahoma" w:hAnsi="Tahoma" w:cs="Tahoma"/>
          <w:sz w:val="28"/>
          <w:szCs w:val="28"/>
        </w:rPr>
      </w:pPr>
      <w:r w:rsidRPr="003B5A37">
        <w:rPr>
          <w:rFonts w:ascii="Tahoma" w:hAnsi="Tahoma" w:cs="Tahoma"/>
          <w:sz w:val="28"/>
          <w:szCs w:val="28"/>
        </w:rPr>
        <w:t>The humble petition on behalf of the petitioner above named.</w:t>
      </w:r>
    </w:p>
    <w:p w:rsidR="003159E4" w:rsidRPr="003B5A37" w:rsidRDefault="003159E4" w:rsidP="003159E4">
      <w:pPr>
        <w:spacing w:before="120" w:after="120" w:line="480" w:lineRule="auto"/>
        <w:ind w:left="360" w:firstLine="720"/>
        <w:jc w:val="both"/>
        <w:rPr>
          <w:rFonts w:ascii="Tahoma" w:hAnsi="Tahoma" w:cs="Tahoma"/>
          <w:b/>
          <w:sz w:val="28"/>
          <w:szCs w:val="28"/>
          <w:u w:val="single"/>
        </w:rPr>
      </w:pPr>
      <w:r w:rsidRPr="003B5A37">
        <w:rPr>
          <w:rFonts w:ascii="Tahoma" w:hAnsi="Tahoma" w:cs="Tahoma"/>
          <w:b/>
          <w:sz w:val="28"/>
          <w:szCs w:val="28"/>
          <w:u w:val="single"/>
        </w:rPr>
        <w:t>MOST RESPECTFULLY SHOWETH:</w:t>
      </w:r>
    </w:p>
    <w:p w:rsidR="003159E4" w:rsidRPr="003B5A37" w:rsidRDefault="003159E4" w:rsidP="007E430B">
      <w:pPr>
        <w:spacing w:before="240" w:after="120" w:line="480" w:lineRule="auto"/>
        <w:ind w:left="990" w:hanging="360"/>
        <w:jc w:val="both"/>
        <w:rPr>
          <w:rFonts w:ascii="Tahoma" w:hAnsi="Tahoma" w:cs="Tahoma"/>
          <w:sz w:val="28"/>
          <w:szCs w:val="28"/>
        </w:rPr>
      </w:pPr>
      <w:r w:rsidRPr="003B5A37">
        <w:rPr>
          <w:rFonts w:ascii="Tahoma" w:hAnsi="Tahoma" w:cs="Tahoma"/>
          <w:sz w:val="28"/>
          <w:szCs w:val="28"/>
        </w:rPr>
        <w:t>1. That in the instant petition, the petitioners pray for issuance of an appropriate writ(s)/ order(s)/ direction(s) for following relief(s):-</w:t>
      </w:r>
    </w:p>
    <w:p w:rsidR="0033118A" w:rsidRPr="0033118A" w:rsidRDefault="00BC6D09" w:rsidP="0033118A">
      <w:pPr>
        <w:numPr>
          <w:ilvl w:val="0"/>
          <w:numId w:val="4"/>
        </w:numPr>
        <w:spacing w:before="240" w:after="120" w:line="480" w:lineRule="auto"/>
        <w:ind w:left="1080" w:hanging="270"/>
        <w:jc w:val="both"/>
        <w:rPr>
          <w:rFonts w:ascii="Tahoma" w:hAnsi="Tahoma" w:cs="Tahoma"/>
          <w:sz w:val="28"/>
          <w:szCs w:val="28"/>
        </w:rPr>
      </w:pPr>
      <w:r w:rsidRPr="00B65924">
        <w:rPr>
          <w:rFonts w:ascii="Tahoma" w:hAnsi="Tahoma" w:cs="Tahoma"/>
          <w:color w:val="000000"/>
          <w:sz w:val="28"/>
          <w:szCs w:val="28"/>
        </w:rPr>
        <w:t xml:space="preserve">For a writ in the nature of </w:t>
      </w:r>
      <w:r>
        <w:rPr>
          <w:rFonts w:ascii="Tahoma" w:hAnsi="Tahoma" w:cs="Tahoma"/>
          <w:color w:val="000000"/>
          <w:sz w:val="28"/>
          <w:szCs w:val="28"/>
        </w:rPr>
        <w:t>M</w:t>
      </w:r>
      <w:r w:rsidRPr="00B65924">
        <w:rPr>
          <w:rFonts w:ascii="Tahoma" w:hAnsi="Tahoma" w:cs="Tahoma"/>
          <w:color w:val="000000"/>
          <w:sz w:val="28"/>
          <w:szCs w:val="28"/>
        </w:rPr>
        <w:t xml:space="preserve">andamus directing </w:t>
      </w:r>
      <w:r>
        <w:rPr>
          <w:rFonts w:ascii="Tahoma" w:hAnsi="Tahoma" w:cs="Tahoma"/>
          <w:color w:val="000000"/>
          <w:sz w:val="28"/>
          <w:szCs w:val="28"/>
        </w:rPr>
        <w:t xml:space="preserve">upon </w:t>
      </w:r>
      <w:r w:rsidRPr="00B65924">
        <w:rPr>
          <w:rFonts w:ascii="Tahoma" w:hAnsi="Tahoma" w:cs="Tahoma"/>
          <w:color w:val="000000"/>
          <w:sz w:val="28"/>
          <w:szCs w:val="28"/>
        </w:rPr>
        <w:t xml:space="preserve">the </w:t>
      </w:r>
      <w:r w:rsidR="00EA6068">
        <w:rPr>
          <w:rFonts w:ascii="Tahoma" w:eastAsia="Bookman Old Style" w:hAnsi="Tahoma" w:cs="Tahoma"/>
          <w:sz w:val="28"/>
          <w:szCs w:val="28"/>
        </w:rPr>
        <w:t>State of Jharkhand to</w:t>
      </w:r>
      <w:r w:rsidR="008F6FF4">
        <w:rPr>
          <w:rFonts w:ascii="Tahoma" w:eastAsia="Bookman Old Style" w:hAnsi="Tahoma" w:cs="Tahoma"/>
          <w:sz w:val="28"/>
          <w:szCs w:val="28"/>
        </w:rPr>
        <w:t xml:space="preserve"> </w:t>
      </w:r>
      <w:r w:rsidR="00E40E1B" w:rsidRPr="00E40E1B">
        <w:rPr>
          <w:rFonts w:ascii="Tahoma" w:eastAsia="Bookman Old Style" w:hAnsi="Tahoma" w:cs="Tahoma"/>
          <w:sz w:val="28"/>
          <w:szCs w:val="28"/>
        </w:rPr>
        <w:t xml:space="preserve">prepare a lynching/mob violence victim compensation scheme in the light of the provisions of Section 357A of </w:t>
      </w:r>
      <w:proofErr w:type="spellStart"/>
      <w:r w:rsidR="00E40E1B" w:rsidRPr="00E40E1B">
        <w:rPr>
          <w:rFonts w:ascii="Tahoma" w:eastAsia="Bookman Old Style" w:hAnsi="Tahoma" w:cs="Tahoma"/>
          <w:sz w:val="28"/>
          <w:szCs w:val="28"/>
        </w:rPr>
        <w:t>CrPC</w:t>
      </w:r>
      <w:proofErr w:type="spellEnd"/>
      <w:r w:rsidR="00E40E1B" w:rsidRPr="00E40E1B">
        <w:rPr>
          <w:rFonts w:ascii="Tahoma" w:eastAsia="Bookman Old Style" w:hAnsi="Tahoma" w:cs="Tahoma"/>
          <w:sz w:val="28"/>
          <w:szCs w:val="28"/>
        </w:rPr>
        <w:t xml:space="preserve"> and </w:t>
      </w:r>
      <w:r w:rsidR="00383D90">
        <w:rPr>
          <w:rFonts w:ascii="Tahoma" w:eastAsia="Bookman Old Style" w:hAnsi="Tahoma" w:cs="Tahoma"/>
          <w:sz w:val="28"/>
          <w:szCs w:val="28"/>
        </w:rPr>
        <w:t>i</w:t>
      </w:r>
      <w:r w:rsidR="00E40E1B" w:rsidRPr="00E40E1B">
        <w:rPr>
          <w:rFonts w:ascii="Tahoma" w:eastAsia="Bookman Old Style" w:hAnsi="Tahoma" w:cs="Tahoma"/>
          <w:sz w:val="28"/>
          <w:szCs w:val="28"/>
        </w:rPr>
        <w:t>n the said scheme for c</w:t>
      </w:r>
      <w:r w:rsidR="0033118A">
        <w:rPr>
          <w:rFonts w:ascii="Tahoma" w:eastAsia="Bookman Old Style" w:hAnsi="Tahoma" w:cs="Tahoma"/>
          <w:sz w:val="28"/>
          <w:szCs w:val="28"/>
        </w:rPr>
        <w:t xml:space="preserve">omputation of compensation, the </w:t>
      </w:r>
      <w:r w:rsidR="001C5F0E">
        <w:rPr>
          <w:rFonts w:ascii="Tahoma" w:eastAsia="Bookman Old Style" w:hAnsi="Tahoma" w:cs="Tahoma"/>
          <w:sz w:val="28"/>
          <w:szCs w:val="28"/>
        </w:rPr>
        <w:t>Respondent should</w:t>
      </w:r>
      <w:r w:rsidR="00E40E1B" w:rsidRPr="00E40E1B">
        <w:rPr>
          <w:rFonts w:ascii="Tahoma" w:eastAsia="Bookman Old Style" w:hAnsi="Tahoma" w:cs="Tahoma"/>
          <w:sz w:val="28"/>
          <w:szCs w:val="28"/>
        </w:rPr>
        <w:t xml:space="preserve"> give due regard to the nature of</w:t>
      </w:r>
      <w:r w:rsidR="0033118A">
        <w:rPr>
          <w:rFonts w:ascii="Tahoma" w:eastAsia="Bookman Old Style" w:hAnsi="Tahoma" w:cs="Tahoma"/>
          <w:sz w:val="28"/>
          <w:szCs w:val="28"/>
        </w:rPr>
        <w:t xml:space="preserve"> </w:t>
      </w:r>
      <w:r w:rsidR="00E40E1B" w:rsidRPr="00E40E1B">
        <w:rPr>
          <w:rFonts w:ascii="Tahoma" w:eastAsia="Bookman Old Style" w:hAnsi="Tahoma" w:cs="Tahoma"/>
          <w:sz w:val="28"/>
          <w:szCs w:val="28"/>
        </w:rPr>
        <w:t xml:space="preserve">bodily </w:t>
      </w:r>
    </w:p>
    <w:p w:rsidR="003159E4" w:rsidRPr="003B5A37" w:rsidRDefault="00E40E1B" w:rsidP="0033118A">
      <w:pPr>
        <w:spacing w:before="240" w:after="120" w:line="480" w:lineRule="auto"/>
        <w:ind w:left="1980"/>
        <w:jc w:val="both"/>
        <w:rPr>
          <w:rFonts w:ascii="Tahoma" w:hAnsi="Tahoma" w:cs="Tahoma"/>
          <w:sz w:val="28"/>
          <w:szCs w:val="28"/>
        </w:rPr>
      </w:pPr>
      <w:r w:rsidRPr="00E40E1B">
        <w:rPr>
          <w:rFonts w:ascii="Tahoma" w:eastAsia="Bookman Old Style" w:hAnsi="Tahoma" w:cs="Tahoma"/>
          <w:sz w:val="28"/>
          <w:szCs w:val="28"/>
        </w:rPr>
        <w:lastRenderedPageBreak/>
        <w:t>injury, psychological injury and loss of earnings including loss of opportunities of employment and education and expenses incurred on account of legal and medical expenses</w:t>
      </w:r>
      <w:r w:rsidR="001C5F0E">
        <w:rPr>
          <w:rFonts w:ascii="Tahoma" w:eastAsia="Bookman Old Style" w:hAnsi="Tahoma" w:cs="Tahoma"/>
          <w:sz w:val="28"/>
          <w:szCs w:val="28"/>
        </w:rPr>
        <w:t xml:space="preserve">, as directed by </w:t>
      </w:r>
      <w:r w:rsidR="001C5F0E" w:rsidRPr="00FE190C">
        <w:rPr>
          <w:rFonts w:ascii="Tahoma" w:eastAsia="Bookman Old Style" w:hAnsi="Tahoma" w:cs="Tahoma"/>
          <w:b/>
          <w:bCs/>
          <w:i/>
          <w:iCs/>
          <w:sz w:val="28"/>
          <w:szCs w:val="28"/>
        </w:rPr>
        <w:t>Hon’ble Supreme Court</w:t>
      </w:r>
      <w:r w:rsidR="003159E4" w:rsidRPr="00FE190C">
        <w:rPr>
          <w:rFonts w:ascii="Tahoma" w:hAnsi="Tahoma" w:cs="Tahoma"/>
          <w:b/>
          <w:bCs/>
          <w:i/>
          <w:iCs/>
          <w:sz w:val="28"/>
          <w:szCs w:val="28"/>
        </w:rPr>
        <w:t xml:space="preserve"> </w:t>
      </w:r>
      <w:proofErr w:type="spellStart"/>
      <w:r w:rsidR="003159E4" w:rsidRPr="00FE190C">
        <w:rPr>
          <w:rFonts w:ascii="Tahoma" w:hAnsi="Tahoma" w:cs="Tahoma"/>
          <w:b/>
          <w:bCs/>
          <w:i/>
          <w:iCs/>
          <w:sz w:val="28"/>
          <w:szCs w:val="28"/>
        </w:rPr>
        <w:t>Tehseen</w:t>
      </w:r>
      <w:proofErr w:type="spellEnd"/>
      <w:r w:rsidR="003159E4" w:rsidRPr="00FE190C">
        <w:rPr>
          <w:rFonts w:ascii="Tahoma" w:hAnsi="Tahoma" w:cs="Tahoma"/>
          <w:b/>
          <w:bCs/>
          <w:i/>
          <w:iCs/>
          <w:sz w:val="28"/>
          <w:szCs w:val="28"/>
        </w:rPr>
        <w:t xml:space="preserve"> </w:t>
      </w:r>
      <w:proofErr w:type="spellStart"/>
      <w:r w:rsidR="003159E4" w:rsidRPr="00FE190C">
        <w:rPr>
          <w:rFonts w:ascii="Tahoma" w:hAnsi="Tahoma" w:cs="Tahoma"/>
          <w:b/>
          <w:bCs/>
          <w:i/>
          <w:iCs/>
          <w:sz w:val="28"/>
          <w:szCs w:val="28"/>
        </w:rPr>
        <w:t>Poonawall</w:t>
      </w:r>
      <w:r w:rsidR="003159E4" w:rsidRPr="003B5A37">
        <w:rPr>
          <w:rFonts w:ascii="Tahoma" w:hAnsi="Tahoma" w:cs="Tahoma"/>
          <w:b/>
          <w:i/>
          <w:sz w:val="28"/>
          <w:szCs w:val="28"/>
        </w:rPr>
        <w:t>a</w:t>
      </w:r>
      <w:proofErr w:type="spellEnd"/>
      <w:r w:rsidR="003159E4" w:rsidRPr="003B5A37">
        <w:rPr>
          <w:rFonts w:ascii="Tahoma" w:hAnsi="Tahoma" w:cs="Tahoma"/>
          <w:b/>
          <w:i/>
          <w:sz w:val="28"/>
          <w:szCs w:val="28"/>
        </w:rPr>
        <w:t xml:space="preserve"> </w:t>
      </w:r>
      <w:proofErr w:type="spellStart"/>
      <w:r w:rsidR="003159E4" w:rsidRPr="003B5A37">
        <w:rPr>
          <w:rFonts w:ascii="Tahoma" w:hAnsi="Tahoma" w:cs="Tahoma"/>
          <w:b/>
          <w:i/>
          <w:sz w:val="28"/>
          <w:szCs w:val="28"/>
        </w:rPr>
        <w:t>v</w:t>
      </w:r>
      <w:r w:rsidR="00FE190C">
        <w:rPr>
          <w:rFonts w:ascii="Tahoma" w:hAnsi="Tahoma" w:cs="Tahoma"/>
          <w:b/>
          <w:i/>
          <w:sz w:val="28"/>
          <w:szCs w:val="28"/>
        </w:rPr>
        <w:t>s</w:t>
      </w:r>
      <w:proofErr w:type="spellEnd"/>
      <w:r w:rsidR="003159E4" w:rsidRPr="003B5A37">
        <w:rPr>
          <w:rFonts w:ascii="Tahoma" w:hAnsi="Tahoma" w:cs="Tahoma"/>
          <w:b/>
          <w:i/>
          <w:sz w:val="28"/>
          <w:szCs w:val="28"/>
        </w:rPr>
        <w:t xml:space="preserve"> Union of India</w:t>
      </w:r>
      <w:r w:rsidR="003159E4" w:rsidRPr="003B5A37">
        <w:rPr>
          <w:rFonts w:ascii="Tahoma" w:hAnsi="Tahoma" w:cs="Tahoma"/>
          <w:sz w:val="28"/>
          <w:szCs w:val="28"/>
        </w:rPr>
        <w:t>.</w:t>
      </w:r>
    </w:p>
    <w:p w:rsidR="003159E4" w:rsidRPr="003B5A37" w:rsidRDefault="00BC6D09" w:rsidP="0033118A">
      <w:pPr>
        <w:numPr>
          <w:ilvl w:val="0"/>
          <w:numId w:val="4"/>
        </w:numPr>
        <w:spacing w:before="240" w:after="120" w:line="480" w:lineRule="auto"/>
        <w:ind w:left="1980" w:hanging="450"/>
        <w:jc w:val="both"/>
        <w:rPr>
          <w:rFonts w:ascii="Tahoma" w:hAnsi="Tahoma" w:cs="Tahoma"/>
          <w:sz w:val="28"/>
          <w:szCs w:val="28"/>
        </w:rPr>
      </w:pPr>
      <w:r w:rsidRPr="00B65924">
        <w:rPr>
          <w:rFonts w:ascii="Tahoma" w:hAnsi="Tahoma" w:cs="Tahoma"/>
          <w:color w:val="000000"/>
          <w:sz w:val="28"/>
          <w:szCs w:val="28"/>
        </w:rPr>
        <w:t xml:space="preserve">For a writ in the nature of </w:t>
      </w:r>
      <w:r>
        <w:rPr>
          <w:rFonts w:ascii="Tahoma" w:hAnsi="Tahoma" w:cs="Tahoma"/>
          <w:color w:val="000000"/>
          <w:sz w:val="28"/>
          <w:szCs w:val="28"/>
        </w:rPr>
        <w:t>M</w:t>
      </w:r>
      <w:r w:rsidRPr="00B65924">
        <w:rPr>
          <w:rFonts w:ascii="Tahoma" w:hAnsi="Tahoma" w:cs="Tahoma"/>
          <w:color w:val="000000"/>
          <w:sz w:val="28"/>
          <w:szCs w:val="28"/>
        </w:rPr>
        <w:t xml:space="preserve">andamus directing </w:t>
      </w:r>
      <w:r>
        <w:rPr>
          <w:rFonts w:ascii="Tahoma" w:hAnsi="Tahoma" w:cs="Tahoma"/>
          <w:color w:val="000000"/>
          <w:sz w:val="28"/>
          <w:szCs w:val="28"/>
        </w:rPr>
        <w:t xml:space="preserve">upon </w:t>
      </w:r>
      <w:r w:rsidRPr="00B65924">
        <w:rPr>
          <w:rFonts w:ascii="Tahoma" w:hAnsi="Tahoma" w:cs="Tahoma"/>
          <w:color w:val="000000"/>
          <w:sz w:val="28"/>
          <w:szCs w:val="28"/>
        </w:rPr>
        <w:t>the</w:t>
      </w:r>
      <w:r w:rsidR="002A09AE">
        <w:rPr>
          <w:rFonts w:ascii="Tahoma" w:hAnsi="Tahoma" w:cs="Tahoma"/>
          <w:color w:val="000000"/>
          <w:sz w:val="28"/>
          <w:szCs w:val="28"/>
        </w:rPr>
        <w:t xml:space="preserve"> </w:t>
      </w:r>
      <w:r w:rsidR="001D14BB">
        <w:rPr>
          <w:rFonts w:ascii="Tahoma" w:eastAsia="Bookman Old Style" w:hAnsi="Tahoma" w:cs="Tahoma"/>
          <w:sz w:val="28"/>
          <w:szCs w:val="28"/>
        </w:rPr>
        <w:t>State of Jharkhand</w:t>
      </w:r>
      <w:r w:rsidR="002A09AE">
        <w:rPr>
          <w:rFonts w:ascii="Tahoma" w:hAnsi="Tahoma" w:cs="Tahoma"/>
          <w:color w:val="000000"/>
          <w:sz w:val="28"/>
          <w:szCs w:val="28"/>
        </w:rPr>
        <w:t xml:space="preserve"> </w:t>
      </w:r>
      <w:r w:rsidR="001D14BB">
        <w:rPr>
          <w:rFonts w:ascii="Tahoma" w:hAnsi="Tahoma" w:cs="Tahoma"/>
          <w:color w:val="000000"/>
          <w:sz w:val="28"/>
          <w:szCs w:val="28"/>
        </w:rPr>
        <w:t xml:space="preserve">request the authority concerned </w:t>
      </w:r>
      <w:r w:rsidR="002A09AE">
        <w:rPr>
          <w:rFonts w:ascii="Tahoma" w:hAnsi="Tahoma" w:cs="Tahoma"/>
          <w:color w:val="000000"/>
          <w:sz w:val="28"/>
          <w:szCs w:val="28"/>
        </w:rPr>
        <w:t>to issues notification/direction/guidelines</w:t>
      </w:r>
      <w:r w:rsidR="003159E4" w:rsidRPr="003B5A37">
        <w:rPr>
          <w:rFonts w:ascii="Tahoma" w:eastAsia="Bookman Old Style" w:hAnsi="Tahoma" w:cs="Tahoma"/>
          <w:sz w:val="28"/>
          <w:szCs w:val="28"/>
        </w:rPr>
        <w:t xml:space="preserve"> </w:t>
      </w:r>
      <w:r w:rsidR="002A09AE">
        <w:rPr>
          <w:rFonts w:ascii="Tahoma" w:eastAsia="Bookman Old Style" w:hAnsi="Tahoma" w:cs="Tahoma"/>
          <w:sz w:val="28"/>
          <w:szCs w:val="28"/>
        </w:rPr>
        <w:t xml:space="preserve">to </w:t>
      </w:r>
      <w:r w:rsidR="007F41CD">
        <w:rPr>
          <w:rFonts w:ascii="Tahoma" w:eastAsia="Bookman Old Style" w:hAnsi="Tahoma" w:cs="Tahoma"/>
          <w:sz w:val="28"/>
          <w:szCs w:val="28"/>
        </w:rPr>
        <w:t xml:space="preserve">designate a court in </w:t>
      </w:r>
      <w:r w:rsidR="00E0674E">
        <w:rPr>
          <w:rFonts w:ascii="Tahoma" w:eastAsia="Bookman Old Style" w:hAnsi="Tahoma" w:cs="Tahoma"/>
          <w:sz w:val="28"/>
          <w:szCs w:val="28"/>
        </w:rPr>
        <w:t xml:space="preserve">each </w:t>
      </w:r>
      <w:r w:rsidR="007F41CD">
        <w:rPr>
          <w:rFonts w:ascii="Tahoma" w:eastAsia="Bookman Old Style" w:hAnsi="Tahoma" w:cs="Tahoma"/>
          <w:sz w:val="28"/>
          <w:szCs w:val="28"/>
        </w:rPr>
        <w:t xml:space="preserve">districts to </w:t>
      </w:r>
      <w:r w:rsidR="002A09AE">
        <w:rPr>
          <w:rFonts w:ascii="Tahoma" w:eastAsia="Bookman Old Style" w:hAnsi="Tahoma" w:cs="Tahoma"/>
          <w:sz w:val="28"/>
          <w:szCs w:val="28"/>
        </w:rPr>
        <w:t xml:space="preserve">try the lynching cases </w:t>
      </w:r>
      <w:r w:rsidR="00B11134">
        <w:rPr>
          <w:rFonts w:ascii="Tahoma" w:eastAsia="Bookman Old Style" w:hAnsi="Tahoma" w:cs="Tahoma"/>
          <w:sz w:val="28"/>
          <w:szCs w:val="28"/>
        </w:rPr>
        <w:t xml:space="preserve">on day to day basis and conclude the trial within 6 months from the date of </w:t>
      </w:r>
      <w:r w:rsidR="006449B8">
        <w:rPr>
          <w:rFonts w:ascii="Tahoma" w:eastAsia="Bookman Old Style" w:hAnsi="Tahoma" w:cs="Tahoma"/>
          <w:sz w:val="28"/>
          <w:szCs w:val="28"/>
        </w:rPr>
        <w:t xml:space="preserve">cognizance </w:t>
      </w:r>
      <w:r w:rsidR="0047159F">
        <w:rPr>
          <w:rFonts w:ascii="Tahoma" w:eastAsia="Bookman Old Style" w:hAnsi="Tahoma" w:cs="Tahoma"/>
          <w:sz w:val="28"/>
          <w:szCs w:val="28"/>
        </w:rPr>
        <w:t xml:space="preserve">as directed by </w:t>
      </w:r>
      <w:r w:rsidR="003159E4" w:rsidRPr="003B5A37">
        <w:rPr>
          <w:rFonts w:ascii="Tahoma" w:eastAsia="Bookman Old Style" w:hAnsi="Tahoma" w:cs="Tahoma"/>
          <w:sz w:val="28"/>
          <w:szCs w:val="28"/>
        </w:rPr>
        <w:t xml:space="preserve">the </w:t>
      </w:r>
      <w:r w:rsidR="003159E4" w:rsidRPr="00FE190C">
        <w:rPr>
          <w:rFonts w:ascii="Tahoma" w:eastAsia="Bookman Old Style" w:hAnsi="Tahoma" w:cs="Tahoma"/>
          <w:b/>
          <w:bCs/>
          <w:i/>
          <w:iCs/>
          <w:sz w:val="28"/>
          <w:szCs w:val="28"/>
        </w:rPr>
        <w:t>Hon’ble Supreme Court</w:t>
      </w:r>
      <w:r w:rsidR="003159E4" w:rsidRPr="003B5A37">
        <w:rPr>
          <w:rFonts w:ascii="Tahoma" w:eastAsia="Bookman Old Style" w:hAnsi="Tahoma" w:cs="Tahoma"/>
          <w:sz w:val="28"/>
          <w:szCs w:val="28"/>
        </w:rPr>
        <w:t xml:space="preserve"> </w:t>
      </w:r>
      <w:r w:rsidR="003159E4" w:rsidRPr="003B5A37">
        <w:rPr>
          <w:rFonts w:ascii="Tahoma" w:hAnsi="Tahoma" w:cs="Tahoma"/>
          <w:sz w:val="28"/>
          <w:szCs w:val="28"/>
        </w:rPr>
        <w:t xml:space="preserve">in the </w:t>
      </w:r>
      <w:proofErr w:type="spellStart"/>
      <w:r w:rsidR="003159E4" w:rsidRPr="003B5A37">
        <w:rPr>
          <w:rFonts w:ascii="Tahoma" w:hAnsi="Tahoma" w:cs="Tahoma"/>
          <w:b/>
          <w:i/>
          <w:sz w:val="28"/>
          <w:szCs w:val="28"/>
        </w:rPr>
        <w:t>Tehseen</w:t>
      </w:r>
      <w:proofErr w:type="spellEnd"/>
      <w:r w:rsidR="003159E4" w:rsidRPr="003B5A37">
        <w:rPr>
          <w:rFonts w:ascii="Tahoma" w:hAnsi="Tahoma" w:cs="Tahoma"/>
          <w:b/>
          <w:i/>
          <w:sz w:val="28"/>
          <w:szCs w:val="28"/>
        </w:rPr>
        <w:t xml:space="preserve"> </w:t>
      </w:r>
      <w:proofErr w:type="spellStart"/>
      <w:r w:rsidR="003159E4" w:rsidRPr="003B5A37">
        <w:rPr>
          <w:rFonts w:ascii="Tahoma" w:hAnsi="Tahoma" w:cs="Tahoma"/>
          <w:b/>
          <w:i/>
          <w:sz w:val="28"/>
          <w:szCs w:val="28"/>
        </w:rPr>
        <w:t>Poonawalla</w:t>
      </w:r>
      <w:proofErr w:type="spellEnd"/>
      <w:r w:rsidR="003159E4" w:rsidRPr="003B5A37">
        <w:rPr>
          <w:rFonts w:ascii="Tahoma" w:hAnsi="Tahoma" w:cs="Tahoma"/>
          <w:b/>
          <w:i/>
          <w:sz w:val="28"/>
          <w:szCs w:val="28"/>
        </w:rPr>
        <w:t xml:space="preserve"> </w:t>
      </w:r>
      <w:proofErr w:type="spellStart"/>
      <w:r w:rsidR="003159E4" w:rsidRPr="003B5A37">
        <w:rPr>
          <w:rFonts w:ascii="Tahoma" w:hAnsi="Tahoma" w:cs="Tahoma"/>
          <w:b/>
          <w:i/>
          <w:sz w:val="28"/>
          <w:szCs w:val="28"/>
        </w:rPr>
        <w:t>v</w:t>
      </w:r>
      <w:r w:rsidR="00FE190C">
        <w:rPr>
          <w:rFonts w:ascii="Tahoma" w:hAnsi="Tahoma" w:cs="Tahoma"/>
          <w:b/>
          <w:i/>
          <w:sz w:val="28"/>
          <w:szCs w:val="28"/>
        </w:rPr>
        <w:t>s</w:t>
      </w:r>
      <w:proofErr w:type="spellEnd"/>
      <w:r w:rsidR="003159E4" w:rsidRPr="003B5A37">
        <w:rPr>
          <w:rFonts w:ascii="Tahoma" w:hAnsi="Tahoma" w:cs="Tahoma"/>
          <w:b/>
          <w:i/>
          <w:sz w:val="28"/>
          <w:szCs w:val="28"/>
        </w:rPr>
        <w:t xml:space="preserve"> Union of India</w:t>
      </w:r>
      <w:r w:rsidR="00383D90">
        <w:rPr>
          <w:rFonts w:ascii="Tahoma" w:eastAsia="Bookman Old Style" w:hAnsi="Tahoma" w:cs="Tahoma"/>
          <w:sz w:val="28"/>
          <w:szCs w:val="28"/>
        </w:rPr>
        <w:t>.</w:t>
      </w:r>
    </w:p>
    <w:p w:rsidR="00FE190C" w:rsidRPr="00FE190C" w:rsidRDefault="00FE190C" w:rsidP="0033118A">
      <w:pPr>
        <w:numPr>
          <w:ilvl w:val="0"/>
          <w:numId w:val="4"/>
        </w:numPr>
        <w:spacing w:before="40" w:after="40" w:line="480" w:lineRule="auto"/>
        <w:ind w:left="1980" w:hanging="450"/>
        <w:jc w:val="both"/>
        <w:rPr>
          <w:rFonts w:ascii="Tahoma" w:hAnsi="Tahoma" w:cs="Tahoma"/>
          <w:bCs/>
          <w:sz w:val="28"/>
          <w:szCs w:val="28"/>
        </w:rPr>
      </w:pPr>
      <w:r w:rsidRPr="00FE190C">
        <w:rPr>
          <w:rFonts w:ascii="Tahoma" w:hAnsi="Tahoma" w:cs="Tahoma"/>
          <w:bCs/>
          <w:sz w:val="28"/>
          <w:szCs w:val="28"/>
        </w:rPr>
        <w:t xml:space="preserve">For a writ in the nature of Mandamus directing upon the State of Jharkhand to broadcast </w:t>
      </w:r>
      <w:r>
        <w:rPr>
          <w:rFonts w:ascii="Tahoma" w:hAnsi="Tahoma" w:cs="Tahoma"/>
          <w:bCs/>
          <w:sz w:val="28"/>
          <w:szCs w:val="28"/>
        </w:rPr>
        <w:t xml:space="preserve">on </w:t>
      </w:r>
      <w:r w:rsidR="004C12E6">
        <w:rPr>
          <w:rFonts w:ascii="Tahoma" w:hAnsi="Tahoma" w:cs="Tahoma"/>
          <w:bCs/>
          <w:sz w:val="28"/>
          <w:szCs w:val="28"/>
        </w:rPr>
        <w:t>television,</w:t>
      </w:r>
      <w:r w:rsidRPr="00FE190C">
        <w:rPr>
          <w:rFonts w:ascii="Tahoma" w:hAnsi="Tahoma" w:cs="Tahoma"/>
          <w:bCs/>
          <w:sz w:val="28"/>
          <w:szCs w:val="28"/>
        </w:rPr>
        <w:t xml:space="preserve"> radio and other media platforms and </w:t>
      </w:r>
      <w:r w:rsidR="004C12E6">
        <w:rPr>
          <w:rFonts w:ascii="Tahoma" w:hAnsi="Tahoma" w:cs="Tahoma"/>
          <w:bCs/>
          <w:sz w:val="28"/>
          <w:szCs w:val="28"/>
        </w:rPr>
        <w:t xml:space="preserve">also </w:t>
      </w:r>
      <w:r w:rsidRPr="00FE190C">
        <w:rPr>
          <w:rFonts w:ascii="Tahoma" w:hAnsi="Tahoma" w:cs="Tahoma"/>
          <w:bCs/>
          <w:sz w:val="28"/>
          <w:szCs w:val="28"/>
        </w:rPr>
        <w:t xml:space="preserve">on official websites of the Home Department and the Jharkhand Police that mob </w:t>
      </w:r>
      <w:r w:rsidR="0033118A">
        <w:rPr>
          <w:rFonts w:ascii="Tahoma" w:hAnsi="Tahoma" w:cs="Tahoma"/>
          <w:bCs/>
          <w:sz w:val="28"/>
          <w:szCs w:val="28"/>
        </w:rPr>
        <w:t xml:space="preserve">           </w:t>
      </w:r>
      <w:r w:rsidRPr="00FE190C">
        <w:rPr>
          <w:rFonts w:ascii="Tahoma" w:hAnsi="Tahoma" w:cs="Tahoma"/>
          <w:bCs/>
          <w:sz w:val="28"/>
          <w:szCs w:val="28"/>
        </w:rPr>
        <w:lastRenderedPageBreak/>
        <w:t xml:space="preserve">violence and lynching shall invite serious consequences as per the </w:t>
      </w:r>
      <w:r w:rsidR="004C12E6">
        <w:rPr>
          <w:rFonts w:ascii="Tahoma" w:hAnsi="Tahoma" w:cs="Tahoma"/>
          <w:bCs/>
          <w:sz w:val="28"/>
          <w:szCs w:val="28"/>
        </w:rPr>
        <w:t xml:space="preserve">Preventive Measures given by </w:t>
      </w:r>
      <w:r w:rsidR="004C12E6" w:rsidRPr="004C12E6">
        <w:rPr>
          <w:rFonts w:ascii="Tahoma" w:hAnsi="Tahoma" w:cs="Tahoma"/>
          <w:b/>
          <w:i/>
          <w:iCs/>
          <w:sz w:val="28"/>
          <w:szCs w:val="28"/>
        </w:rPr>
        <w:t>Hon</w:t>
      </w:r>
      <w:r w:rsidRPr="004C12E6">
        <w:rPr>
          <w:rFonts w:ascii="Tahoma" w:hAnsi="Tahoma" w:cs="Tahoma"/>
          <w:b/>
          <w:i/>
          <w:iCs/>
          <w:sz w:val="28"/>
          <w:szCs w:val="28"/>
        </w:rPr>
        <w:t xml:space="preserve">'ble Supreme Court in </w:t>
      </w:r>
      <w:proofErr w:type="spellStart"/>
      <w:r w:rsidRPr="004C12E6">
        <w:rPr>
          <w:rFonts w:ascii="Tahoma" w:hAnsi="Tahoma" w:cs="Tahoma"/>
          <w:b/>
          <w:i/>
          <w:iCs/>
          <w:sz w:val="28"/>
          <w:szCs w:val="28"/>
        </w:rPr>
        <w:t>Tehseen</w:t>
      </w:r>
      <w:proofErr w:type="spellEnd"/>
      <w:r w:rsidRPr="004C12E6">
        <w:rPr>
          <w:rFonts w:ascii="Tahoma" w:hAnsi="Tahoma" w:cs="Tahoma"/>
          <w:b/>
          <w:i/>
          <w:iCs/>
          <w:sz w:val="28"/>
          <w:szCs w:val="28"/>
        </w:rPr>
        <w:t xml:space="preserve"> </w:t>
      </w:r>
      <w:proofErr w:type="spellStart"/>
      <w:r w:rsidRPr="004C12E6">
        <w:rPr>
          <w:rFonts w:ascii="Tahoma" w:hAnsi="Tahoma" w:cs="Tahoma"/>
          <w:b/>
          <w:i/>
          <w:iCs/>
          <w:sz w:val="28"/>
          <w:szCs w:val="28"/>
        </w:rPr>
        <w:t>Poonawalla</w:t>
      </w:r>
      <w:proofErr w:type="spellEnd"/>
      <w:r w:rsidRPr="004C12E6">
        <w:rPr>
          <w:rFonts w:ascii="Tahoma" w:hAnsi="Tahoma" w:cs="Tahoma"/>
          <w:b/>
          <w:i/>
          <w:iCs/>
          <w:sz w:val="28"/>
          <w:szCs w:val="28"/>
        </w:rPr>
        <w:t xml:space="preserve"> </w:t>
      </w:r>
      <w:proofErr w:type="spellStart"/>
      <w:r w:rsidRPr="004C12E6">
        <w:rPr>
          <w:rFonts w:ascii="Tahoma" w:hAnsi="Tahoma" w:cs="Tahoma"/>
          <w:b/>
          <w:i/>
          <w:iCs/>
          <w:sz w:val="28"/>
          <w:szCs w:val="28"/>
        </w:rPr>
        <w:t>v</w:t>
      </w:r>
      <w:r w:rsidR="004C12E6" w:rsidRPr="004C12E6">
        <w:rPr>
          <w:rFonts w:ascii="Tahoma" w:hAnsi="Tahoma" w:cs="Tahoma"/>
          <w:b/>
          <w:i/>
          <w:iCs/>
          <w:sz w:val="28"/>
          <w:szCs w:val="28"/>
        </w:rPr>
        <w:t>s</w:t>
      </w:r>
      <w:proofErr w:type="spellEnd"/>
      <w:r w:rsidRPr="004C12E6">
        <w:rPr>
          <w:rFonts w:ascii="Tahoma" w:hAnsi="Tahoma" w:cs="Tahoma"/>
          <w:b/>
          <w:i/>
          <w:iCs/>
          <w:sz w:val="28"/>
          <w:szCs w:val="28"/>
        </w:rPr>
        <w:t xml:space="preserve"> Union of India</w:t>
      </w:r>
      <w:r w:rsidRPr="00FE190C">
        <w:rPr>
          <w:rFonts w:ascii="Tahoma" w:hAnsi="Tahoma" w:cs="Tahoma"/>
          <w:bCs/>
          <w:sz w:val="28"/>
          <w:szCs w:val="28"/>
        </w:rPr>
        <w:t>.</w:t>
      </w:r>
    </w:p>
    <w:p w:rsidR="003159E4" w:rsidRPr="003B5A37" w:rsidRDefault="005E3F57" w:rsidP="0033118A">
      <w:pPr>
        <w:numPr>
          <w:ilvl w:val="0"/>
          <w:numId w:val="4"/>
        </w:numPr>
        <w:spacing w:before="40" w:after="40" w:line="480" w:lineRule="auto"/>
        <w:ind w:left="1710" w:hanging="450"/>
        <w:jc w:val="both"/>
        <w:rPr>
          <w:rFonts w:ascii="Tahoma" w:hAnsi="Tahoma" w:cs="Tahoma"/>
          <w:b/>
          <w:sz w:val="28"/>
          <w:szCs w:val="28"/>
        </w:rPr>
      </w:pPr>
      <w:r w:rsidRPr="00B65924">
        <w:rPr>
          <w:rFonts w:ascii="Tahoma" w:hAnsi="Tahoma" w:cs="Tahoma"/>
          <w:color w:val="000000"/>
          <w:sz w:val="28"/>
          <w:szCs w:val="28"/>
        </w:rPr>
        <w:t xml:space="preserve">For a writ in the nature of </w:t>
      </w:r>
      <w:r>
        <w:rPr>
          <w:rFonts w:ascii="Tahoma" w:hAnsi="Tahoma" w:cs="Tahoma"/>
          <w:color w:val="000000"/>
          <w:sz w:val="28"/>
          <w:szCs w:val="28"/>
        </w:rPr>
        <w:t>M</w:t>
      </w:r>
      <w:r w:rsidRPr="00B65924">
        <w:rPr>
          <w:rFonts w:ascii="Tahoma" w:hAnsi="Tahoma" w:cs="Tahoma"/>
          <w:color w:val="000000"/>
          <w:sz w:val="28"/>
          <w:szCs w:val="28"/>
        </w:rPr>
        <w:t xml:space="preserve">andamus directing </w:t>
      </w:r>
      <w:r>
        <w:rPr>
          <w:rFonts w:ascii="Tahoma" w:hAnsi="Tahoma" w:cs="Tahoma"/>
          <w:color w:val="000000"/>
          <w:sz w:val="28"/>
          <w:szCs w:val="28"/>
        </w:rPr>
        <w:t xml:space="preserve">upon </w:t>
      </w:r>
      <w:r w:rsidRPr="00B65924">
        <w:rPr>
          <w:rFonts w:ascii="Tahoma" w:hAnsi="Tahoma" w:cs="Tahoma"/>
          <w:color w:val="000000"/>
          <w:sz w:val="28"/>
          <w:szCs w:val="28"/>
        </w:rPr>
        <w:t>the</w:t>
      </w:r>
      <w:r w:rsidRPr="003B5A37">
        <w:rPr>
          <w:rFonts w:ascii="Tahoma" w:hAnsi="Tahoma" w:cs="Tahoma"/>
          <w:sz w:val="28"/>
          <w:szCs w:val="28"/>
        </w:rPr>
        <w:t xml:space="preserve"> </w:t>
      </w:r>
      <w:r w:rsidR="003159E4" w:rsidRPr="003B5A37">
        <w:rPr>
          <w:rFonts w:ascii="Tahoma" w:hAnsi="Tahoma" w:cs="Tahoma"/>
          <w:sz w:val="28"/>
          <w:szCs w:val="28"/>
        </w:rPr>
        <w:t xml:space="preserve">State of Jharkhand to </w:t>
      </w:r>
      <w:r w:rsidR="00383D90">
        <w:rPr>
          <w:rFonts w:ascii="Tahoma" w:hAnsi="Tahoma" w:cs="Tahoma"/>
          <w:sz w:val="28"/>
          <w:szCs w:val="28"/>
        </w:rPr>
        <w:t xml:space="preserve">strictly </w:t>
      </w:r>
      <w:r w:rsidR="003159E4" w:rsidRPr="003B5A37">
        <w:rPr>
          <w:rFonts w:ascii="Tahoma" w:hAnsi="Tahoma" w:cs="Tahoma"/>
          <w:sz w:val="28"/>
          <w:szCs w:val="28"/>
        </w:rPr>
        <w:t xml:space="preserve">comply with the </w:t>
      </w:r>
      <w:r w:rsidR="009449F0" w:rsidRPr="009449F0">
        <w:rPr>
          <w:rFonts w:ascii="Tahoma" w:hAnsi="Tahoma" w:cs="Tahoma"/>
          <w:b/>
          <w:bCs/>
          <w:sz w:val="28"/>
          <w:szCs w:val="28"/>
        </w:rPr>
        <w:t>Preventive, Remedial</w:t>
      </w:r>
      <w:r w:rsidR="009449F0">
        <w:rPr>
          <w:rFonts w:ascii="Tahoma" w:hAnsi="Tahoma" w:cs="Tahoma"/>
          <w:sz w:val="28"/>
          <w:szCs w:val="28"/>
        </w:rPr>
        <w:t xml:space="preserve"> and </w:t>
      </w:r>
      <w:r w:rsidR="003159E4" w:rsidRPr="00C0444F">
        <w:rPr>
          <w:rFonts w:ascii="Tahoma" w:hAnsi="Tahoma" w:cs="Tahoma"/>
          <w:b/>
          <w:bCs/>
          <w:sz w:val="28"/>
          <w:szCs w:val="28"/>
        </w:rPr>
        <w:t xml:space="preserve">Punitive </w:t>
      </w:r>
      <w:r w:rsidR="00C0444F" w:rsidRPr="00C0444F">
        <w:rPr>
          <w:rFonts w:ascii="Tahoma" w:hAnsi="Tahoma" w:cs="Tahoma"/>
          <w:b/>
          <w:bCs/>
          <w:sz w:val="28"/>
          <w:szCs w:val="28"/>
        </w:rPr>
        <w:t>M</w:t>
      </w:r>
      <w:r w:rsidR="003159E4" w:rsidRPr="00C0444F">
        <w:rPr>
          <w:rFonts w:ascii="Tahoma" w:hAnsi="Tahoma" w:cs="Tahoma"/>
          <w:b/>
          <w:bCs/>
          <w:sz w:val="28"/>
          <w:szCs w:val="28"/>
        </w:rPr>
        <w:t>easures</w:t>
      </w:r>
      <w:r w:rsidR="003159E4" w:rsidRPr="003B5A37">
        <w:rPr>
          <w:rFonts w:ascii="Tahoma" w:hAnsi="Tahoma" w:cs="Tahoma"/>
          <w:sz w:val="28"/>
          <w:szCs w:val="28"/>
        </w:rPr>
        <w:t xml:space="preserve"> </w:t>
      </w:r>
      <w:r w:rsidR="003159E4" w:rsidRPr="003B5A37">
        <w:rPr>
          <w:rFonts w:ascii="Tahoma" w:eastAsia="Bookman Old Style" w:hAnsi="Tahoma" w:cs="Tahoma"/>
          <w:sz w:val="28"/>
          <w:szCs w:val="28"/>
        </w:rPr>
        <w:t xml:space="preserve">as </w:t>
      </w:r>
      <w:r w:rsidR="00C03D88">
        <w:rPr>
          <w:rFonts w:ascii="Tahoma" w:eastAsia="Bookman Old Style" w:hAnsi="Tahoma" w:cs="Tahoma"/>
          <w:sz w:val="28"/>
          <w:szCs w:val="28"/>
        </w:rPr>
        <w:t xml:space="preserve">directed </w:t>
      </w:r>
      <w:r w:rsidR="003159E4" w:rsidRPr="003B5A37">
        <w:rPr>
          <w:rFonts w:ascii="Tahoma" w:eastAsia="Bookman Old Style" w:hAnsi="Tahoma" w:cs="Tahoma"/>
          <w:sz w:val="28"/>
          <w:szCs w:val="28"/>
        </w:rPr>
        <w:t xml:space="preserve">by the Hon’ble Supreme Court of India </w:t>
      </w:r>
      <w:r w:rsidR="003159E4" w:rsidRPr="003B5A37">
        <w:rPr>
          <w:rFonts w:ascii="Tahoma" w:hAnsi="Tahoma" w:cs="Tahoma"/>
          <w:sz w:val="28"/>
          <w:szCs w:val="28"/>
        </w:rPr>
        <w:t xml:space="preserve">in </w:t>
      </w:r>
      <w:proofErr w:type="spellStart"/>
      <w:r w:rsidR="003159E4" w:rsidRPr="003B5A37">
        <w:rPr>
          <w:rFonts w:ascii="Tahoma" w:hAnsi="Tahoma" w:cs="Tahoma"/>
          <w:b/>
          <w:i/>
          <w:sz w:val="28"/>
          <w:szCs w:val="28"/>
        </w:rPr>
        <w:t>Tehseen</w:t>
      </w:r>
      <w:proofErr w:type="spellEnd"/>
      <w:r w:rsidR="003159E4" w:rsidRPr="003B5A37">
        <w:rPr>
          <w:rFonts w:ascii="Tahoma" w:hAnsi="Tahoma" w:cs="Tahoma"/>
          <w:b/>
          <w:i/>
          <w:sz w:val="28"/>
          <w:szCs w:val="28"/>
        </w:rPr>
        <w:t xml:space="preserve"> </w:t>
      </w:r>
      <w:proofErr w:type="spellStart"/>
      <w:r w:rsidR="003159E4" w:rsidRPr="003B5A37">
        <w:rPr>
          <w:rFonts w:ascii="Tahoma" w:hAnsi="Tahoma" w:cs="Tahoma"/>
          <w:b/>
          <w:i/>
          <w:sz w:val="28"/>
          <w:szCs w:val="28"/>
        </w:rPr>
        <w:t>Poonawalla</w:t>
      </w:r>
      <w:proofErr w:type="spellEnd"/>
      <w:r w:rsidR="003159E4" w:rsidRPr="003B5A37">
        <w:rPr>
          <w:rFonts w:ascii="Tahoma" w:hAnsi="Tahoma" w:cs="Tahoma"/>
          <w:b/>
          <w:i/>
          <w:sz w:val="28"/>
          <w:szCs w:val="28"/>
        </w:rPr>
        <w:t xml:space="preserve"> </w:t>
      </w:r>
      <w:proofErr w:type="spellStart"/>
      <w:r w:rsidR="003159E4" w:rsidRPr="003B5A37">
        <w:rPr>
          <w:rFonts w:ascii="Tahoma" w:hAnsi="Tahoma" w:cs="Tahoma"/>
          <w:b/>
          <w:i/>
          <w:sz w:val="28"/>
          <w:szCs w:val="28"/>
        </w:rPr>
        <w:t>v</w:t>
      </w:r>
      <w:r w:rsidR="00CA6707">
        <w:rPr>
          <w:rFonts w:ascii="Tahoma" w:hAnsi="Tahoma" w:cs="Tahoma"/>
          <w:b/>
          <w:i/>
          <w:sz w:val="28"/>
          <w:szCs w:val="28"/>
        </w:rPr>
        <w:t>s</w:t>
      </w:r>
      <w:proofErr w:type="spellEnd"/>
      <w:r w:rsidR="003159E4" w:rsidRPr="003B5A37">
        <w:rPr>
          <w:rFonts w:ascii="Tahoma" w:hAnsi="Tahoma" w:cs="Tahoma"/>
          <w:b/>
          <w:i/>
          <w:sz w:val="28"/>
          <w:szCs w:val="28"/>
        </w:rPr>
        <w:t xml:space="preserve"> Union of India</w:t>
      </w:r>
      <w:r w:rsidR="00AC6852">
        <w:rPr>
          <w:rFonts w:ascii="Tahoma" w:hAnsi="Tahoma" w:cs="Tahoma"/>
          <w:sz w:val="28"/>
          <w:szCs w:val="28"/>
        </w:rPr>
        <w:t>.</w:t>
      </w:r>
    </w:p>
    <w:p w:rsidR="003159E4" w:rsidRPr="003B5A37" w:rsidRDefault="004550C7" w:rsidP="0033118A">
      <w:pPr>
        <w:numPr>
          <w:ilvl w:val="0"/>
          <w:numId w:val="4"/>
        </w:numPr>
        <w:spacing w:before="40" w:after="40" w:line="480" w:lineRule="auto"/>
        <w:ind w:left="1710" w:hanging="450"/>
        <w:jc w:val="both"/>
        <w:rPr>
          <w:rFonts w:ascii="Tahoma" w:hAnsi="Tahoma" w:cs="Tahoma"/>
          <w:sz w:val="28"/>
          <w:szCs w:val="28"/>
        </w:rPr>
      </w:pPr>
      <w:r w:rsidRPr="00B65924">
        <w:rPr>
          <w:rFonts w:ascii="Tahoma" w:hAnsi="Tahoma" w:cs="Tahoma"/>
          <w:color w:val="000000"/>
          <w:sz w:val="28"/>
          <w:szCs w:val="28"/>
        </w:rPr>
        <w:t xml:space="preserve">For a writ in the nature of </w:t>
      </w:r>
      <w:r>
        <w:rPr>
          <w:rFonts w:ascii="Tahoma" w:hAnsi="Tahoma" w:cs="Tahoma"/>
          <w:color w:val="000000"/>
          <w:sz w:val="28"/>
          <w:szCs w:val="28"/>
        </w:rPr>
        <w:t>M</w:t>
      </w:r>
      <w:r w:rsidRPr="00B65924">
        <w:rPr>
          <w:rFonts w:ascii="Tahoma" w:hAnsi="Tahoma" w:cs="Tahoma"/>
          <w:color w:val="000000"/>
          <w:sz w:val="28"/>
          <w:szCs w:val="28"/>
        </w:rPr>
        <w:t xml:space="preserve">andamus directing </w:t>
      </w:r>
      <w:r>
        <w:rPr>
          <w:rFonts w:ascii="Tahoma" w:hAnsi="Tahoma" w:cs="Tahoma"/>
          <w:color w:val="000000"/>
          <w:sz w:val="28"/>
          <w:szCs w:val="28"/>
        </w:rPr>
        <w:t xml:space="preserve">upon </w:t>
      </w:r>
      <w:r w:rsidRPr="00B65924">
        <w:rPr>
          <w:rFonts w:ascii="Tahoma" w:hAnsi="Tahoma" w:cs="Tahoma"/>
          <w:color w:val="000000"/>
          <w:sz w:val="28"/>
          <w:szCs w:val="28"/>
        </w:rPr>
        <w:t>the</w:t>
      </w:r>
      <w:r w:rsidRPr="003B5A37">
        <w:rPr>
          <w:rFonts w:ascii="Tahoma" w:hAnsi="Tahoma" w:cs="Tahoma"/>
          <w:sz w:val="28"/>
          <w:szCs w:val="28"/>
        </w:rPr>
        <w:t xml:space="preserve"> State of Jharkhand </w:t>
      </w:r>
      <w:r w:rsidR="003159E4" w:rsidRPr="003B5A37">
        <w:rPr>
          <w:rFonts w:ascii="Tahoma" w:hAnsi="Tahoma" w:cs="Tahoma"/>
          <w:sz w:val="28"/>
          <w:szCs w:val="28"/>
        </w:rPr>
        <w:t xml:space="preserve">to ensure </w:t>
      </w:r>
      <w:r w:rsidR="00D5382C">
        <w:rPr>
          <w:rFonts w:ascii="Tahoma" w:hAnsi="Tahoma" w:cs="Tahoma"/>
          <w:sz w:val="28"/>
          <w:szCs w:val="28"/>
        </w:rPr>
        <w:t xml:space="preserve">that </w:t>
      </w:r>
      <w:r w:rsidR="003159E4" w:rsidRPr="003B5A37">
        <w:rPr>
          <w:rFonts w:ascii="Tahoma" w:hAnsi="Tahoma" w:cs="Tahoma"/>
          <w:sz w:val="28"/>
          <w:szCs w:val="28"/>
        </w:rPr>
        <w:t xml:space="preserve">all families </w:t>
      </w:r>
      <w:r w:rsidR="00A571A4">
        <w:rPr>
          <w:rFonts w:ascii="Tahoma" w:hAnsi="Tahoma" w:cs="Tahoma"/>
          <w:sz w:val="28"/>
          <w:szCs w:val="28"/>
        </w:rPr>
        <w:t>of Lynching victim</w:t>
      </w:r>
      <w:r w:rsidR="0007286C">
        <w:rPr>
          <w:rFonts w:ascii="Tahoma" w:hAnsi="Tahoma" w:cs="Tahoma"/>
          <w:sz w:val="28"/>
          <w:szCs w:val="28"/>
        </w:rPr>
        <w:t xml:space="preserve"> </w:t>
      </w:r>
      <w:r w:rsidR="003159E4" w:rsidRPr="003B5A37">
        <w:rPr>
          <w:rFonts w:ascii="Tahoma" w:hAnsi="Tahoma" w:cs="Tahoma"/>
          <w:sz w:val="28"/>
          <w:szCs w:val="28"/>
        </w:rPr>
        <w:t xml:space="preserve">receive </w:t>
      </w:r>
      <w:r w:rsidR="003159E4" w:rsidRPr="009449F0">
        <w:rPr>
          <w:rFonts w:ascii="Tahoma" w:hAnsi="Tahoma" w:cs="Tahoma"/>
          <w:sz w:val="28"/>
          <w:szCs w:val="28"/>
        </w:rPr>
        <w:t>commensurate</w:t>
      </w:r>
      <w:r w:rsidR="003159E4" w:rsidRPr="003B5A37">
        <w:rPr>
          <w:rFonts w:ascii="Tahoma" w:hAnsi="Tahoma" w:cs="Tahoma"/>
          <w:sz w:val="28"/>
          <w:szCs w:val="28"/>
        </w:rPr>
        <w:t xml:space="preserve"> compensation</w:t>
      </w:r>
      <w:r w:rsidR="0063521C">
        <w:rPr>
          <w:rFonts w:ascii="Tahoma" w:hAnsi="Tahoma" w:cs="Tahoma"/>
          <w:sz w:val="28"/>
          <w:szCs w:val="28"/>
        </w:rPr>
        <w:t xml:space="preserve"> as prescribed by </w:t>
      </w:r>
      <w:r w:rsidR="0063521C" w:rsidRPr="003B5A37">
        <w:rPr>
          <w:rFonts w:ascii="Tahoma" w:eastAsia="Bookman Old Style" w:hAnsi="Tahoma" w:cs="Tahoma"/>
          <w:sz w:val="28"/>
          <w:szCs w:val="28"/>
        </w:rPr>
        <w:t xml:space="preserve">the Hon’ble Supreme Court of India </w:t>
      </w:r>
      <w:r w:rsidR="0063521C" w:rsidRPr="003B5A37">
        <w:rPr>
          <w:rFonts w:ascii="Tahoma" w:hAnsi="Tahoma" w:cs="Tahoma"/>
          <w:sz w:val="28"/>
          <w:szCs w:val="28"/>
        </w:rPr>
        <w:t xml:space="preserve">in </w:t>
      </w:r>
      <w:proofErr w:type="spellStart"/>
      <w:r w:rsidR="0063521C" w:rsidRPr="003B5A37">
        <w:rPr>
          <w:rFonts w:ascii="Tahoma" w:hAnsi="Tahoma" w:cs="Tahoma"/>
          <w:b/>
          <w:i/>
          <w:sz w:val="28"/>
          <w:szCs w:val="28"/>
        </w:rPr>
        <w:t>Tehseen</w:t>
      </w:r>
      <w:proofErr w:type="spellEnd"/>
      <w:r w:rsidR="0063521C" w:rsidRPr="003B5A37">
        <w:rPr>
          <w:rFonts w:ascii="Tahoma" w:hAnsi="Tahoma" w:cs="Tahoma"/>
          <w:b/>
          <w:i/>
          <w:sz w:val="28"/>
          <w:szCs w:val="28"/>
        </w:rPr>
        <w:t xml:space="preserve"> </w:t>
      </w:r>
      <w:proofErr w:type="spellStart"/>
      <w:r w:rsidR="0063521C" w:rsidRPr="003B5A37">
        <w:rPr>
          <w:rFonts w:ascii="Tahoma" w:hAnsi="Tahoma" w:cs="Tahoma"/>
          <w:b/>
          <w:i/>
          <w:sz w:val="28"/>
          <w:szCs w:val="28"/>
        </w:rPr>
        <w:t>Poonawalla</w:t>
      </w:r>
      <w:proofErr w:type="spellEnd"/>
      <w:r w:rsidR="0063521C" w:rsidRPr="003B5A37">
        <w:rPr>
          <w:rFonts w:ascii="Tahoma" w:hAnsi="Tahoma" w:cs="Tahoma"/>
          <w:b/>
          <w:i/>
          <w:sz w:val="28"/>
          <w:szCs w:val="28"/>
        </w:rPr>
        <w:t xml:space="preserve"> v Union of India</w:t>
      </w:r>
      <w:r w:rsidR="0063521C">
        <w:rPr>
          <w:rFonts w:ascii="Tahoma" w:hAnsi="Tahoma" w:cs="Tahoma"/>
          <w:sz w:val="28"/>
          <w:szCs w:val="28"/>
        </w:rPr>
        <w:t xml:space="preserve"> [WP(C)754/2016].</w:t>
      </w:r>
    </w:p>
    <w:p w:rsidR="003159E4" w:rsidRPr="003B5A37" w:rsidRDefault="003159E4" w:rsidP="0033118A">
      <w:pPr>
        <w:numPr>
          <w:ilvl w:val="0"/>
          <w:numId w:val="4"/>
        </w:numPr>
        <w:spacing w:before="240" w:after="120" w:line="480" w:lineRule="auto"/>
        <w:ind w:left="1710" w:hanging="450"/>
        <w:jc w:val="both"/>
        <w:rPr>
          <w:rFonts w:ascii="Tahoma" w:hAnsi="Tahoma" w:cs="Tahoma"/>
          <w:sz w:val="28"/>
          <w:szCs w:val="28"/>
        </w:rPr>
      </w:pPr>
      <w:r w:rsidRPr="003B5A37">
        <w:rPr>
          <w:rFonts w:ascii="Tahoma" w:eastAsia="Bookman Old Style" w:hAnsi="Tahoma" w:cs="Tahoma"/>
          <w:sz w:val="28"/>
          <w:szCs w:val="28"/>
        </w:rPr>
        <w:t xml:space="preserve">Pass </w:t>
      </w:r>
      <w:r w:rsidR="002B166C">
        <w:rPr>
          <w:rFonts w:ascii="Tahoma" w:eastAsia="Bookman Old Style" w:hAnsi="Tahoma" w:cs="Tahoma"/>
          <w:sz w:val="28"/>
          <w:szCs w:val="28"/>
        </w:rPr>
        <w:t xml:space="preserve">any </w:t>
      </w:r>
      <w:r w:rsidRPr="003B5A37">
        <w:rPr>
          <w:rFonts w:ascii="Tahoma" w:eastAsia="Bookman Old Style" w:hAnsi="Tahoma" w:cs="Tahoma"/>
          <w:sz w:val="28"/>
          <w:szCs w:val="28"/>
        </w:rPr>
        <w:t>such other orders as may be deemed fit in the facts and circumstances of this case</w:t>
      </w:r>
      <w:r w:rsidRPr="003B5A37">
        <w:rPr>
          <w:rFonts w:ascii="Tahoma" w:hAnsi="Tahoma" w:cs="Tahoma"/>
          <w:sz w:val="28"/>
          <w:szCs w:val="28"/>
        </w:rPr>
        <w:t>.</w:t>
      </w:r>
    </w:p>
    <w:p w:rsidR="003159E4" w:rsidRPr="003B5A37" w:rsidRDefault="003159E4" w:rsidP="007E430B">
      <w:pPr>
        <w:numPr>
          <w:ilvl w:val="0"/>
          <w:numId w:val="2"/>
        </w:numPr>
        <w:spacing w:before="240" w:after="120" w:line="480" w:lineRule="auto"/>
        <w:ind w:left="1710" w:hanging="450"/>
        <w:jc w:val="both"/>
        <w:rPr>
          <w:rFonts w:ascii="Tahoma" w:hAnsi="Tahoma" w:cs="Tahoma"/>
          <w:sz w:val="28"/>
          <w:szCs w:val="28"/>
        </w:rPr>
      </w:pPr>
      <w:r w:rsidRPr="003B5A37">
        <w:rPr>
          <w:rFonts w:ascii="Tahoma" w:hAnsi="Tahoma" w:cs="Tahoma"/>
          <w:color w:val="000000"/>
          <w:sz w:val="28"/>
          <w:szCs w:val="28"/>
        </w:rPr>
        <w:lastRenderedPageBreak/>
        <w:t>That this writ petition has been filed on the following grounds</w:t>
      </w:r>
      <w:r w:rsidRPr="003B5A37">
        <w:rPr>
          <w:rFonts w:ascii="Tahoma" w:hAnsi="Tahoma" w:cs="Tahoma"/>
          <w:sz w:val="28"/>
          <w:szCs w:val="28"/>
        </w:rPr>
        <w:t>:</w:t>
      </w:r>
    </w:p>
    <w:p w:rsidR="003159E4" w:rsidRPr="003B5A37" w:rsidRDefault="003159E4" w:rsidP="003159E4">
      <w:pPr>
        <w:spacing w:before="240" w:after="120" w:line="480" w:lineRule="auto"/>
        <w:ind w:left="4320"/>
        <w:jc w:val="both"/>
        <w:rPr>
          <w:rFonts w:ascii="Tahoma" w:hAnsi="Tahoma" w:cs="Tahoma"/>
          <w:b/>
          <w:bCs/>
          <w:sz w:val="28"/>
          <w:szCs w:val="28"/>
          <w:u w:val="single"/>
        </w:rPr>
      </w:pPr>
      <w:r w:rsidRPr="003B5A37">
        <w:rPr>
          <w:rFonts w:ascii="Tahoma" w:hAnsi="Tahoma" w:cs="Tahoma"/>
          <w:b/>
          <w:bCs/>
          <w:sz w:val="28"/>
          <w:szCs w:val="28"/>
          <w:u w:val="single"/>
        </w:rPr>
        <w:t>Grounds</w:t>
      </w:r>
    </w:p>
    <w:p w:rsidR="00AA7365" w:rsidRDefault="00AA7365" w:rsidP="003159E4">
      <w:pPr>
        <w:numPr>
          <w:ilvl w:val="1"/>
          <w:numId w:val="2"/>
        </w:numPr>
        <w:spacing w:before="240" w:after="120" w:line="480" w:lineRule="auto"/>
        <w:jc w:val="both"/>
        <w:rPr>
          <w:rFonts w:ascii="Tahoma" w:hAnsi="Tahoma" w:cs="Tahoma"/>
          <w:sz w:val="28"/>
          <w:szCs w:val="28"/>
        </w:rPr>
      </w:pPr>
      <w:r>
        <w:rPr>
          <w:rFonts w:ascii="Tahoma" w:hAnsi="Tahoma" w:cs="Tahoma"/>
          <w:sz w:val="28"/>
          <w:szCs w:val="28"/>
        </w:rPr>
        <w:t xml:space="preserve">For that </w:t>
      </w:r>
      <w:r w:rsidRPr="00830750">
        <w:rPr>
          <w:rFonts w:ascii="Tahoma" w:hAnsi="Tahoma" w:cs="Tahoma"/>
          <w:b/>
          <w:bCs/>
          <w:i/>
          <w:iCs/>
          <w:sz w:val="28"/>
          <w:szCs w:val="28"/>
        </w:rPr>
        <w:t>Hon’ble Supreme Court</w:t>
      </w:r>
      <w:r w:rsidR="00EA51D1" w:rsidRPr="00830750">
        <w:rPr>
          <w:rFonts w:ascii="Tahoma" w:hAnsi="Tahoma" w:cs="Tahoma"/>
          <w:b/>
          <w:bCs/>
          <w:i/>
          <w:iCs/>
          <w:sz w:val="28"/>
          <w:szCs w:val="28"/>
        </w:rPr>
        <w:t xml:space="preserve"> in</w:t>
      </w:r>
      <w:r w:rsidR="00EA51D1">
        <w:rPr>
          <w:rFonts w:ascii="Tahoma" w:hAnsi="Tahoma" w:cs="Tahoma"/>
          <w:sz w:val="28"/>
          <w:szCs w:val="28"/>
        </w:rPr>
        <w:t xml:space="preserve"> </w:t>
      </w:r>
      <w:proofErr w:type="spellStart"/>
      <w:r w:rsidR="00EA51D1" w:rsidRPr="003B5A37">
        <w:rPr>
          <w:rFonts w:ascii="Tahoma" w:hAnsi="Tahoma" w:cs="Tahoma"/>
          <w:b/>
          <w:i/>
          <w:sz w:val="28"/>
          <w:szCs w:val="28"/>
        </w:rPr>
        <w:t>Tehseen</w:t>
      </w:r>
      <w:proofErr w:type="spellEnd"/>
      <w:r w:rsidR="00EA51D1" w:rsidRPr="003B5A37">
        <w:rPr>
          <w:rFonts w:ascii="Tahoma" w:hAnsi="Tahoma" w:cs="Tahoma"/>
          <w:b/>
          <w:i/>
          <w:sz w:val="28"/>
          <w:szCs w:val="28"/>
        </w:rPr>
        <w:t xml:space="preserve"> </w:t>
      </w:r>
      <w:proofErr w:type="spellStart"/>
      <w:r w:rsidR="00EA51D1" w:rsidRPr="003B5A37">
        <w:rPr>
          <w:rFonts w:ascii="Tahoma" w:hAnsi="Tahoma" w:cs="Tahoma"/>
          <w:b/>
          <w:i/>
          <w:sz w:val="28"/>
          <w:szCs w:val="28"/>
        </w:rPr>
        <w:t>Poonawalla</w:t>
      </w:r>
      <w:proofErr w:type="spellEnd"/>
      <w:r w:rsidR="00EA51D1" w:rsidRPr="003B5A37">
        <w:rPr>
          <w:rFonts w:ascii="Tahoma" w:hAnsi="Tahoma" w:cs="Tahoma"/>
          <w:b/>
          <w:i/>
          <w:sz w:val="28"/>
          <w:szCs w:val="28"/>
        </w:rPr>
        <w:t xml:space="preserve"> v Union of India</w:t>
      </w:r>
      <w:r w:rsidR="00EA51D1">
        <w:rPr>
          <w:rFonts w:ascii="Tahoma" w:hAnsi="Tahoma" w:cs="Tahoma"/>
          <w:b/>
          <w:i/>
          <w:sz w:val="28"/>
          <w:szCs w:val="28"/>
        </w:rPr>
        <w:t xml:space="preserve"> </w:t>
      </w:r>
      <w:r w:rsidR="00830750">
        <w:rPr>
          <w:rFonts w:ascii="Tahoma" w:hAnsi="Tahoma" w:cs="Tahoma"/>
          <w:b/>
          <w:i/>
          <w:sz w:val="28"/>
          <w:szCs w:val="28"/>
        </w:rPr>
        <w:t xml:space="preserve">&amp; others </w:t>
      </w:r>
      <w:r w:rsidR="00830750">
        <w:rPr>
          <w:rFonts w:ascii="Tahoma" w:hAnsi="Tahoma" w:cs="Tahoma"/>
          <w:bCs/>
          <w:iCs/>
          <w:sz w:val="28"/>
          <w:szCs w:val="28"/>
        </w:rPr>
        <w:t xml:space="preserve">has passed </w:t>
      </w:r>
      <w:r w:rsidR="006C6D4E">
        <w:rPr>
          <w:rFonts w:ascii="Tahoma" w:hAnsi="Tahoma" w:cs="Tahoma"/>
          <w:bCs/>
          <w:iCs/>
          <w:sz w:val="28"/>
          <w:szCs w:val="28"/>
        </w:rPr>
        <w:t xml:space="preserve">order </w:t>
      </w:r>
      <w:r w:rsidR="00830750">
        <w:rPr>
          <w:rFonts w:ascii="Tahoma" w:hAnsi="Tahoma" w:cs="Tahoma"/>
          <w:bCs/>
          <w:iCs/>
          <w:sz w:val="28"/>
          <w:szCs w:val="28"/>
        </w:rPr>
        <w:t xml:space="preserve">on 17/07/18 wherein it prescribed Preventive, </w:t>
      </w:r>
      <w:r w:rsidR="007C47D9">
        <w:rPr>
          <w:rFonts w:ascii="Tahoma" w:hAnsi="Tahoma" w:cs="Tahoma"/>
          <w:bCs/>
          <w:iCs/>
          <w:sz w:val="28"/>
          <w:szCs w:val="28"/>
        </w:rPr>
        <w:t xml:space="preserve">Remedial and </w:t>
      </w:r>
      <w:r w:rsidR="00830750">
        <w:rPr>
          <w:rFonts w:ascii="Tahoma" w:hAnsi="Tahoma" w:cs="Tahoma"/>
          <w:bCs/>
          <w:iCs/>
          <w:sz w:val="28"/>
          <w:szCs w:val="28"/>
        </w:rPr>
        <w:t xml:space="preserve">Punitive measures to deal with the incidents of Mob Lynching/violence </w:t>
      </w:r>
      <w:r w:rsidR="006C6D4E">
        <w:rPr>
          <w:rFonts w:ascii="Tahoma" w:hAnsi="Tahoma" w:cs="Tahoma"/>
          <w:bCs/>
          <w:iCs/>
          <w:sz w:val="28"/>
          <w:szCs w:val="28"/>
        </w:rPr>
        <w:t xml:space="preserve">and directed State governments to comply with the </w:t>
      </w:r>
      <w:r w:rsidR="00AE0809">
        <w:rPr>
          <w:rFonts w:ascii="Tahoma" w:hAnsi="Tahoma" w:cs="Tahoma"/>
          <w:bCs/>
          <w:iCs/>
          <w:sz w:val="28"/>
          <w:szCs w:val="28"/>
        </w:rPr>
        <w:t>order.</w:t>
      </w:r>
    </w:p>
    <w:p w:rsidR="003159E4" w:rsidRPr="003B5A37" w:rsidRDefault="00AA7365" w:rsidP="003159E4">
      <w:pPr>
        <w:numPr>
          <w:ilvl w:val="1"/>
          <w:numId w:val="2"/>
        </w:numPr>
        <w:spacing w:before="240" w:after="120" w:line="480" w:lineRule="auto"/>
        <w:jc w:val="both"/>
        <w:rPr>
          <w:rFonts w:ascii="Tahoma" w:hAnsi="Tahoma" w:cs="Tahoma"/>
          <w:sz w:val="28"/>
          <w:szCs w:val="28"/>
        </w:rPr>
      </w:pPr>
      <w:r>
        <w:rPr>
          <w:rFonts w:ascii="Tahoma" w:hAnsi="Tahoma" w:cs="Tahoma"/>
          <w:sz w:val="28"/>
          <w:szCs w:val="28"/>
        </w:rPr>
        <w:t>For that</w:t>
      </w:r>
      <w:r w:rsidR="008C2181" w:rsidRPr="003B5A37">
        <w:rPr>
          <w:rFonts w:ascii="Tahoma" w:hAnsi="Tahoma" w:cs="Tahoma"/>
          <w:sz w:val="28"/>
          <w:szCs w:val="28"/>
        </w:rPr>
        <w:t xml:space="preserve"> powers of the High Court to issue writs under Article 226 can be exercised for a twofold purpose, viz., the enforcement of a) fundamental rights, as well as of b) non-fundamental or ordinary legal rights, as it was held by the Supreme Court in </w:t>
      </w:r>
      <w:r w:rsidR="008C2181" w:rsidRPr="003B5A37">
        <w:rPr>
          <w:rFonts w:ascii="Tahoma" w:hAnsi="Tahoma" w:cs="Tahoma"/>
          <w:b/>
          <w:i/>
          <w:sz w:val="28"/>
          <w:szCs w:val="28"/>
        </w:rPr>
        <w:t xml:space="preserve">Director of Settlements, </w:t>
      </w:r>
      <w:r w:rsidR="008C2181" w:rsidRPr="003B5A37">
        <w:rPr>
          <w:rFonts w:ascii="Tahoma" w:hAnsi="Tahoma" w:cs="Tahoma"/>
          <w:b/>
          <w:bCs/>
          <w:i/>
          <w:iCs/>
          <w:sz w:val="28"/>
          <w:szCs w:val="28"/>
          <w:shd w:val="clear" w:color="auto" w:fill="FFFFFF"/>
        </w:rPr>
        <w:t xml:space="preserve">A.P. v. M.R. </w:t>
      </w:r>
      <w:proofErr w:type="spellStart"/>
      <w:r w:rsidR="008C2181" w:rsidRPr="003B5A37">
        <w:rPr>
          <w:rFonts w:ascii="Tahoma" w:hAnsi="Tahoma" w:cs="Tahoma"/>
          <w:b/>
          <w:bCs/>
          <w:i/>
          <w:iCs/>
          <w:sz w:val="28"/>
          <w:szCs w:val="28"/>
          <w:shd w:val="clear" w:color="auto" w:fill="FFFFFF"/>
        </w:rPr>
        <w:t>Apparao</w:t>
      </w:r>
      <w:proofErr w:type="spellEnd"/>
      <w:r w:rsidR="008C2181" w:rsidRPr="003B5A37">
        <w:rPr>
          <w:rFonts w:ascii="Tahoma" w:hAnsi="Tahoma" w:cs="Tahoma"/>
          <w:b/>
          <w:bCs/>
          <w:sz w:val="28"/>
          <w:szCs w:val="28"/>
          <w:shd w:val="clear" w:color="auto" w:fill="FFFFFF"/>
        </w:rPr>
        <w:t>, (2002) 4 SCC 638</w:t>
      </w:r>
      <w:r w:rsidR="008C2181" w:rsidRPr="003B5A37">
        <w:rPr>
          <w:rFonts w:ascii="Tahoma" w:hAnsi="Tahoma" w:cs="Tahoma"/>
          <w:sz w:val="28"/>
          <w:szCs w:val="28"/>
        </w:rPr>
        <w:t>.</w:t>
      </w:r>
    </w:p>
    <w:p w:rsidR="003159E4" w:rsidRPr="003B5A37" w:rsidRDefault="003159E4" w:rsidP="003159E4">
      <w:pPr>
        <w:numPr>
          <w:ilvl w:val="1"/>
          <w:numId w:val="2"/>
        </w:numPr>
        <w:spacing w:before="240" w:after="120" w:line="480" w:lineRule="auto"/>
        <w:jc w:val="both"/>
        <w:rPr>
          <w:rFonts w:ascii="Tahoma" w:hAnsi="Tahoma" w:cs="Tahoma"/>
          <w:sz w:val="28"/>
          <w:szCs w:val="28"/>
        </w:rPr>
      </w:pPr>
      <w:r w:rsidRPr="003B5A37">
        <w:rPr>
          <w:rFonts w:ascii="Tahoma" w:hAnsi="Tahoma" w:cs="Tahoma"/>
          <w:sz w:val="28"/>
          <w:szCs w:val="28"/>
        </w:rPr>
        <w:lastRenderedPageBreak/>
        <w:t xml:space="preserve">For that the </w:t>
      </w:r>
      <w:r w:rsidR="008C2181" w:rsidRPr="003B5A37">
        <w:rPr>
          <w:rFonts w:ascii="Tahoma" w:hAnsi="Tahoma" w:cs="Tahoma"/>
          <w:sz w:val="28"/>
          <w:szCs w:val="28"/>
        </w:rPr>
        <w:t xml:space="preserve">Supreme Court judgement of </w:t>
      </w:r>
      <w:proofErr w:type="spellStart"/>
      <w:r w:rsidR="008C2181" w:rsidRPr="003B5A37">
        <w:rPr>
          <w:rFonts w:ascii="Tahoma" w:hAnsi="Tahoma" w:cs="Tahoma"/>
          <w:b/>
          <w:sz w:val="28"/>
          <w:szCs w:val="28"/>
        </w:rPr>
        <w:t>Tehseen</w:t>
      </w:r>
      <w:proofErr w:type="spellEnd"/>
      <w:r w:rsidR="008C2181" w:rsidRPr="003B5A37">
        <w:rPr>
          <w:rFonts w:ascii="Tahoma" w:hAnsi="Tahoma" w:cs="Tahoma"/>
          <w:b/>
          <w:sz w:val="28"/>
          <w:szCs w:val="28"/>
        </w:rPr>
        <w:t xml:space="preserve"> </w:t>
      </w:r>
      <w:proofErr w:type="spellStart"/>
      <w:r w:rsidR="008C2181" w:rsidRPr="003B5A37">
        <w:rPr>
          <w:rFonts w:ascii="Tahoma" w:hAnsi="Tahoma" w:cs="Tahoma"/>
          <w:b/>
          <w:sz w:val="28"/>
          <w:szCs w:val="28"/>
        </w:rPr>
        <w:t>Poonawalla</w:t>
      </w:r>
      <w:proofErr w:type="spellEnd"/>
      <w:r w:rsidR="008C2181" w:rsidRPr="003B5A37">
        <w:rPr>
          <w:rFonts w:ascii="Tahoma" w:hAnsi="Tahoma" w:cs="Tahoma"/>
          <w:b/>
          <w:sz w:val="28"/>
          <w:szCs w:val="28"/>
        </w:rPr>
        <w:t xml:space="preserve"> v. Union of India</w:t>
      </w:r>
      <w:r w:rsidR="008C2181" w:rsidRPr="003B5A37">
        <w:rPr>
          <w:rFonts w:ascii="Tahoma" w:hAnsi="Tahoma" w:cs="Tahoma"/>
          <w:sz w:val="28"/>
          <w:szCs w:val="28"/>
        </w:rPr>
        <w:t xml:space="preserve"> </w:t>
      </w:r>
      <w:r w:rsidRPr="003B5A37">
        <w:rPr>
          <w:rFonts w:ascii="Tahoma" w:hAnsi="Tahoma" w:cs="Tahoma"/>
          <w:sz w:val="28"/>
          <w:szCs w:val="28"/>
        </w:rPr>
        <w:t xml:space="preserve">cast a duty upon </w:t>
      </w:r>
      <w:r w:rsidR="00E1613C">
        <w:rPr>
          <w:rFonts w:ascii="Tahoma" w:hAnsi="Tahoma" w:cs="Tahoma"/>
          <w:sz w:val="28"/>
          <w:szCs w:val="28"/>
        </w:rPr>
        <w:t>Respondents</w:t>
      </w:r>
      <w:r w:rsidRPr="003B5A37">
        <w:rPr>
          <w:rFonts w:ascii="Tahoma" w:hAnsi="Tahoma" w:cs="Tahoma"/>
          <w:sz w:val="28"/>
          <w:szCs w:val="28"/>
        </w:rPr>
        <w:t xml:space="preserve"> to </w:t>
      </w:r>
      <w:r w:rsidR="008C2181" w:rsidRPr="003B5A37">
        <w:rPr>
          <w:rFonts w:ascii="Tahoma" w:hAnsi="Tahoma" w:cs="Tahoma"/>
          <w:sz w:val="28"/>
          <w:szCs w:val="28"/>
        </w:rPr>
        <w:t xml:space="preserve">prevent such acts of </w:t>
      </w:r>
      <w:r w:rsidR="005A1C07">
        <w:rPr>
          <w:rFonts w:ascii="Tahoma" w:hAnsi="Tahoma" w:cs="Tahoma"/>
          <w:sz w:val="28"/>
          <w:szCs w:val="28"/>
        </w:rPr>
        <w:t>act of m</w:t>
      </w:r>
      <w:r w:rsidR="008C2181" w:rsidRPr="003B5A37">
        <w:rPr>
          <w:rFonts w:ascii="Tahoma" w:hAnsi="Tahoma" w:cs="Tahoma"/>
          <w:sz w:val="28"/>
          <w:szCs w:val="28"/>
        </w:rPr>
        <w:t>ob violence</w:t>
      </w:r>
      <w:r w:rsidR="006F74E1">
        <w:rPr>
          <w:rFonts w:ascii="Tahoma" w:hAnsi="Tahoma" w:cs="Tahoma"/>
          <w:sz w:val="28"/>
          <w:szCs w:val="28"/>
        </w:rPr>
        <w:t xml:space="preserve"> which directly challenges Rule of Law of this country</w:t>
      </w:r>
      <w:r w:rsidR="00C70EB6">
        <w:rPr>
          <w:rFonts w:ascii="Tahoma" w:hAnsi="Tahoma" w:cs="Tahoma"/>
          <w:sz w:val="28"/>
          <w:szCs w:val="28"/>
        </w:rPr>
        <w:t>.</w:t>
      </w:r>
    </w:p>
    <w:p w:rsidR="003159E4" w:rsidRPr="003B5A37" w:rsidRDefault="003159E4" w:rsidP="003159E4">
      <w:pPr>
        <w:numPr>
          <w:ilvl w:val="1"/>
          <w:numId w:val="2"/>
        </w:numPr>
        <w:spacing w:before="240" w:after="120" w:line="480" w:lineRule="auto"/>
        <w:jc w:val="both"/>
        <w:rPr>
          <w:rFonts w:ascii="Tahoma" w:hAnsi="Tahoma" w:cs="Tahoma"/>
          <w:sz w:val="28"/>
          <w:szCs w:val="28"/>
        </w:rPr>
      </w:pPr>
      <w:r w:rsidRPr="003B5A37">
        <w:rPr>
          <w:rFonts w:ascii="Tahoma" w:hAnsi="Tahoma" w:cs="Tahoma"/>
          <w:sz w:val="28"/>
          <w:szCs w:val="28"/>
        </w:rPr>
        <w:t xml:space="preserve">For that </w:t>
      </w:r>
      <w:r w:rsidR="008C2181" w:rsidRPr="003B5A37">
        <w:rPr>
          <w:rFonts w:ascii="Tahoma" w:hAnsi="Tahoma" w:cs="Tahoma"/>
          <w:sz w:val="28"/>
          <w:szCs w:val="28"/>
        </w:rPr>
        <w:t xml:space="preserve">public officials </w:t>
      </w:r>
      <w:r w:rsidR="008C2181" w:rsidRPr="003B5A37">
        <w:rPr>
          <w:rFonts w:ascii="Tahoma" w:hAnsi="Tahoma" w:cs="Tahoma"/>
          <w:sz w:val="28"/>
          <w:szCs w:val="28"/>
          <w:shd w:val="clear" w:color="auto" w:fill="FFFFFF"/>
        </w:rPr>
        <w:t xml:space="preserve">must be held accountable for the dereliction of duty for non-compliance with Supreme Court orders by not taking action to prevent </w:t>
      </w:r>
      <w:r w:rsidR="008C2181" w:rsidRPr="003B5618">
        <w:rPr>
          <w:rFonts w:ascii="Tahoma" w:hAnsi="Tahoma" w:cs="Tahoma"/>
          <w:sz w:val="28"/>
          <w:szCs w:val="28"/>
          <w:shd w:val="clear" w:color="auto" w:fill="FFFFFF"/>
        </w:rPr>
        <w:t>vigilante</w:t>
      </w:r>
      <w:r w:rsidR="008C2181" w:rsidRPr="003B5A37">
        <w:rPr>
          <w:rFonts w:ascii="Tahoma" w:hAnsi="Tahoma" w:cs="Tahoma"/>
          <w:sz w:val="28"/>
          <w:szCs w:val="28"/>
          <w:shd w:val="clear" w:color="auto" w:fill="FFFFFF"/>
        </w:rPr>
        <w:t xml:space="preserve"> groups from inflicting violence against citizens of the country and taking the laws into their own hands</w:t>
      </w:r>
      <w:r w:rsidRPr="003B5A37">
        <w:rPr>
          <w:rFonts w:ascii="Tahoma" w:hAnsi="Tahoma" w:cs="Tahoma"/>
          <w:sz w:val="28"/>
          <w:szCs w:val="28"/>
        </w:rPr>
        <w:t xml:space="preserve">. </w:t>
      </w:r>
    </w:p>
    <w:p w:rsidR="003159E4" w:rsidRPr="003B5A37" w:rsidRDefault="003159E4" w:rsidP="003159E4">
      <w:pPr>
        <w:numPr>
          <w:ilvl w:val="1"/>
          <w:numId w:val="2"/>
        </w:numPr>
        <w:spacing w:before="240" w:after="120" w:line="480" w:lineRule="auto"/>
        <w:jc w:val="both"/>
        <w:rPr>
          <w:rFonts w:ascii="Tahoma" w:hAnsi="Tahoma" w:cs="Tahoma"/>
          <w:sz w:val="28"/>
          <w:szCs w:val="28"/>
        </w:rPr>
      </w:pPr>
      <w:r w:rsidRPr="003B5A37">
        <w:rPr>
          <w:rFonts w:ascii="Tahoma" w:hAnsi="Tahoma" w:cs="Tahoma"/>
          <w:sz w:val="28"/>
          <w:szCs w:val="28"/>
        </w:rPr>
        <w:t xml:space="preserve">For that </w:t>
      </w:r>
      <w:r w:rsidR="008C2181" w:rsidRPr="003B5A37">
        <w:rPr>
          <w:rFonts w:ascii="Tahoma" w:hAnsi="Tahoma" w:cs="Tahoma"/>
          <w:sz w:val="28"/>
          <w:szCs w:val="28"/>
        </w:rPr>
        <w:t xml:space="preserve">it is the </w:t>
      </w:r>
      <w:r w:rsidR="00730A08">
        <w:rPr>
          <w:rFonts w:ascii="Tahoma" w:hAnsi="Tahoma" w:cs="Tahoma"/>
          <w:sz w:val="28"/>
          <w:szCs w:val="28"/>
        </w:rPr>
        <w:t>duty of Respondents</w:t>
      </w:r>
      <w:r w:rsidR="008C2181" w:rsidRPr="003B5A37">
        <w:rPr>
          <w:rFonts w:ascii="Tahoma" w:hAnsi="Tahoma" w:cs="Tahoma"/>
          <w:sz w:val="28"/>
          <w:szCs w:val="28"/>
        </w:rPr>
        <w:t xml:space="preserve"> to ensure access to justice for victims of mob violence and such justice must be carried out in an effective manner.</w:t>
      </w:r>
    </w:p>
    <w:p w:rsidR="003159E4" w:rsidRPr="003B5A37" w:rsidRDefault="003159E4" w:rsidP="003B3591">
      <w:pPr>
        <w:numPr>
          <w:ilvl w:val="1"/>
          <w:numId w:val="2"/>
        </w:numPr>
        <w:spacing w:before="240" w:after="120" w:line="480" w:lineRule="auto"/>
        <w:ind w:left="2610"/>
        <w:jc w:val="both"/>
        <w:rPr>
          <w:rFonts w:ascii="Tahoma" w:hAnsi="Tahoma" w:cs="Tahoma"/>
          <w:sz w:val="28"/>
          <w:szCs w:val="28"/>
        </w:rPr>
      </w:pPr>
      <w:r w:rsidRPr="003B5A37">
        <w:rPr>
          <w:rFonts w:ascii="Tahoma" w:hAnsi="Tahoma" w:cs="Tahoma"/>
          <w:sz w:val="28"/>
          <w:szCs w:val="28"/>
        </w:rPr>
        <w:t xml:space="preserve">For that </w:t>
      </w:r>
      <w:r w:rsidR="008C2181" w:rsidRPr="003B5A37">
        <w:rPr>
          <w:rFonts w:ascii="Tahoma" w:hAnsi="Tahoma" w:cs="Tahoma"/>
          <w:color w:val="000000"/>
          <w:sz w:val="28"/>
          <w:szCs w:val="28"/>
          <w:shd w:val="clear" w:color="auto" w:fill="FFFFFF"/>
        </w:rPr>
        <w:t xml:space="preserve">the families of the victims of such acts of blatant violence must be compensated by the state in light of the judgement of the Supreme Court in </w:t>
      </w:r>
      <w:proofErr w:type="spellStart"/>
      <w:r w:rsidR="008C2181" w:rsidRPr="003B5A37">
        <w:rPr>
          <w:rFonts w:ascii="Tahoma" w:hAnsi="Tahoma" w:cs="Tahoma"/>
          <w:b/>
          <w:i/>
          <w:color w:val="000000"/>
          <w:sz w:val="28"/>
          <w:szCs w:val="28"/>
          <w:shd w:val="clear" w:color="auto" w:fill="FFFFFF"/>
        </w:rPr>
        <w:lastRenderedPageBreak/>
        <w:t>Tehseen</w:t>
      </w:r>
      <w:proofErr w:type="spellEnd"/>
      <w:r w:rsidR="008C2181" w:rsidRPr="003B5A37">
        <w:rPr>
          <w:rFonts w:ascii="Tahoma" w:hAnsi="Tahoma" w:cs="Tahoma"/>
          <w:b/>
          <w:i/>
          <w:color w:val="000000"/>
          <w:sz w:val="28"/>
          <w:szCs w:val="28"/>
          <w:shd w:val="clear" w:color="auto" w:fill="FFFFFF"/>
        </w:rPr>
        <w:t xml:space="preserve"> </w:t>
      </w:r>
      <w:proofErr w:type="spellStart"/>
      <w:r w:rsidR="008C2181" w:rsidRPr="003B5A37">
        <w:rPr>
          <w:rFonts w:ascii="Tahoma" w:hAnsi="Tahoma" w:cs="Tahoma"/>
          <w:b/>
          <w:i/>
          <w:color w:val="000000"/>
          <w:sz w:val="28"/>
          <w:szCs w:val="28"/>
          <w:shd w:val="clear" w:color="auto" w:fill="FFFFFF"/>
        </w:rPr>
        <w:t>Poonawalla</w:t>
      </w:r>
      <w:proofErr w:type="spellEnd"/>
      <w:r w:rsidR="008C2181" w:rsidRPr="003B5A37">
        <w:rPr>
          <w:rFonts w:ascii="Tahoma" w:hAnsi="Tahoma" w:cs="Tahoma"/>
          <w:b/>
          <w:i/>
          <w:color w:val="000000"/>
          <w:sz w:val="28"/>
          <w:szCs w:val="28"/>
          <w:shd w:val="clear" w:color="auto" w:fill="FFFFFF"/>
        </w:rPr>
        <w:t xml:space="preserve"> v. Union of India</w:t>
      </w:r>
      <w:r w:rsidR="008C2181" w:rsidRPr="003B5A37">
        <w:rPr>
          <w:rFonts w:ascii="Tahoma" w:hAnsi="Tahoma" w:cs="Tahoma"/>
          <w:color w:val="000000"/>
          <w:sz w:val="28"/>
          <w:szCs w:val="28"/>
          <w:shd w:val="clear" w:color="auto" w:fill="FFFFFF"/>
        </w:rPr>
        <w:t xml:space="preserve">. That the state cannot shy away from compensating the victims or the families of the victims of such targeted violence and </w:t>
      </w:r>
      <w:proofErr w:type="spellStart"/>
      <w:r w:rsidR="008C2181" w:rsidRPr="003B5A37">
        <w:rPr>
          <w:rFonts w:ascii="Tahoma" w:hAnsi="Tahoma" w:cs="Tahoma"/>
          <w:color w:val="000000"/>
          <w:sz w:val="28"/>
          <w:szCs w:val="28"/>
          <w:shd w:val="clear" w:color="auto" w:fill="FFFFFF"/>
        </w:rPr>
        <w:t>lynchings</w:t>
      </w:r>
      <w:proofErr w:type="spellEnd"/>
      <w:r w:rsidRPr="003B5A37">
        <w:rPr>
          <w:rFonts w:ascii="Tahoma" w:hAnsi="Tahoma" w:cs="Tahoma"/>
          <w:sz w:val="28"/>
          <w:szCs w:val="28"/>
        </w:rPr>
        <w:t>.</w:t>
      </w:r>
    </w:p>
    <w:p w:rsidR="003159E4" w:rsidRPr="003B5A37" w:rsidRDefault="003159E4" w:rsidP="003B3591">
      <w:pPr>
        <w:numPr>
          <w:ilvl w:val="1"/>
          <w:numId w:val="2"/>
        </w:numPr>
        <w:spacing w:before="240" w:after="120" w:line="480" w:lineRule="auto"/>
        <w:ind w:left="2610"/>
        <w:jc w:val="both"/>
        <w:rPr>
          <w:rFonts w:ascii="Tahoma" w:hAnsi="Tahoma" w:cs="Tahoma"/>
          <w:sz w:val="28"/>
          <w:szCs w:val="28"/>
        </w:rPr>
      </w:pPr>
      <w:r w:rsidRPr="003B5A37">
        <w:rPr>
          <w:rFonts w:ascii="Tahoma" w:hAnsi="Tahoma" w:cs="Tahoma"/>
          <w:sz w:val="28"/>
          <w:szCs w:val="28"/>
        </w:rPr>
        <w:t xml:space="preserve">For that the respondent/s are duty bound to implement the judgment/orders passed by Hon’ble Supreme Court in </w:t>
      </w:r>
      <w:proofErr w:type="spellStart"/>
      <w:r w:rsidR="002617F8" w:rsidRPr="003B5A37">
        <w:rPr>
          <w:rFonts w:ascii="Tahoma" w:hAnsi="Tahoma" w:cs="Tahoma"/>
          <w:b/>
          <w:bCs/>
          <w:sz w:val="28"/>
          <w:szCs w:val="28"/>
        </w:rPr>
        <w:t>Tehseen</w:t>
      </w:r>
      <w:proofErr w:type="spellEnd"/>
      <w:r w:rsidR="002617F8" w:rsidRPr="003B5A37">
        <w:rPr>
          <w:rFonts w:ascii="Tahoma" w:hAnsi="Tahoma" w:cs="Tahoma"/>
          <w:b/>
          <w:bCs/>
          <w:sz w:val="28"/>
          <w:szCs w:val="28"/>
        </w:rPr>
        <w:t xml:space="preserve"> </w:t>
      </w:r>
      <w:proofErr w:type="spellStart"/>
      <w:r w:rsidR="002617F8" w:rsidRPr="003B5A37">
        <w:rPr>
          <w:rFonts w:ascii="Tahoma" w:hAnsi="Tahoma" w:cs="Tahoma"/>
          <w:b/>
          <w:bCs/>
          <w:sz w:val="28"/>
          <w:szCs w:val="28"/>
        </w:rPr>
        <w:t>Poonawalla</w:t>
      </w:r>
      <w:proofErr w:type="spellEnd"/>
      <w:r w:rsidR="002617F8" w:rsidRPr="003B5A37">
        <w:rPr>
          <w:rFonts w:ascii="Tahoma" w:hAnsi="Tahoma" w:cs="Tahoma"/>
          <w:b/>
          <w:bCs/>
          <w:sz w:val="28"/>
          <w:szCs w:val="28"/>
        </w:rPr>
        <w:t xml:space="preserve"> v. Union of India </w:t>
      </w:r>
      <w:r w:rsidRPr="003B5A37">
        <w:rPr>
          <w:rFonts w:ascii="Tahoma" w:hAnsi="Tahoma" w:cs="Tahoma"/>
          <w:sz w:val="28"/>
          <w:szCs w:val="28"/>
        </w:rPr>
        <w:t xml:space="preserve">with regards to </w:t>
      </w:r>
      <w:r w:rsidR="002617F8" w:rsidRPr="003B5A37">
        <w:rPr>
          <w:rFonts w:ascii="Tahoma" w:hAnsi="Tahoma" w:cs="Tahoma"/>
          <w:sz w:val="28"/>
          <w:szCs w:val="28"/>
        </w:rPr>
        <w:t xml:space="preserve">cases of </w:t>
      </w:r>
      <w:r w:rsidR="00C34534">
        <w:rPr>
          <w:rFonts w:ascii="Tahoma" w:hAnsi="Tahoma" w:cs="Tahoma"/>
          <w:sz w:val="28"/>
          <w:szCs w:val="28"/>
        </w:rPr>
        <w:t>mob violence</w:t>
      </w:r>
      <w:r w:rsidRPr="003B5A37">
        <w:rPr>
          <w:rFonts w:ascii="Tahoma" w:hAnsi="Tahoma" w:cs="Tahoma"/>
          <w:sz w:val="28"/>
          <w:szCs w:val="28"/>
        </w:rPr>
        <w:t>.</w:t>
      </w:r>
    </w:p>
    <w:p w:rsidR="003159E4" w:rsidRPr="003B5A37" w:rsidRDefault="002617F8" w:rsidP="003B3591">
      <w:pPr>
        <w:numPr>
          <w:ilvl w:val="1"/>
          <w:numId w:val="2"/>
        </w:numPr>
        <w:spacing w:before="240" w:after="120" w:line="480" w:lineRule="auto"/>
        <w:ind w:left="2610"/>
        <w:jc w:val="both"/>
        <w:rPr>
          <w:rFonts w:ascii="Tahoma" w:hAnsi="Tahoma" w:cs="Tahoma"/>
          <w:sz w:val="28"/>
          <w:szCs w:val="28"/>
        </w:rPr>
      </w:pPr>
      <w:r w:rsidRPr="003B5A37">
        <w:rPr>
          <w:rFonts w:ascii="Tahoma" w:hAnsi="Tahoma" w:cs="Tahoma"/>
          <w:color w:val="000000"/>
          <w:sz w:val="28"/>
          <w:szCs w:val="28"/>
        </w:rPr>
        <w:t>That any</w:t>
      </w:r>
      <w:r w:rsidR="003159E4" w:rsidRPr="003B5A37">
        <w:rPr>
          <w:rFonts w:ascii="Tahoma" w:hAnsi="Tahoma" w:cs="Tahoma"/>
          <w:color w:val="000000"/>
          <w:sz w:val="28"/>
          <w:szCs w:val="28"/>
        </w:rPr>
        <w:t xml:space="preserve"> other ground may be urged at the time of hearing.</w:t>
      </w:r>
    </w:p>
    <w:p w:rsidR="003B3591" w:rsidRDefault="003159E4" w:rsidP="003B3591">
      <w:pPr>
        <w:numPr>
          <w:ilvl w:val="0"/>
          <w:numId w:val="2"/>
        </w:numPr>
        <w:spacing w:before="240" w:after="120" w:line="480" w:lineRule="auto"/>
        <w:ind w:left="2340" w:hanging="720"/>
        <w:jc w:val="both"/>
        <w:rPr>
          <w:rFonts w:ascii="Tahoma" w:hAnsi="Tahoma" w:cs="Tahoma"/>
          <w:sz w:val="28"/>
          <w:szCs w:val="28"/>
        </w:rPr>
      </w:pPr>
      <w:r w:rsidRPr="003B5A37">
        <w:rPr>
          <w:rFonts w:ascii="Tahoma" w:hAnsi="Tahoma" w:cs="Tahoma"/>
          <w:sz w:val="28"/>
          <w:szCs w:val="28"/>
        </w:rPr>
        <w:t xml:space="preserve">That the petitioner is </w:t>
      </w:r>
      <w:proofErr w:type="spellStart"/>
      <w:r w:rsidR="00266FB5" w:rsidRPr="003B5A37">
        <w:rPr>
          <w:rFonts w:ascii="Tahoma" w:hAnsi="Tahoma" w:cs="Tahoma"/>
          <w:sz w:val="28"/>
          <w:szCs w:val="28"/>
        </w:rPr>
        <w:t>Mr.</w:t>
      </w:r>
      <w:proofErr w:type="spellEnd"/>
      <w:r w:rsidR="00266FB5" w:rsidRPr="003B5A37">
        <w:rPr>
          <w:rFonts w:ascii="Tahoma" w:hAnsi="Tahoma" w:cs="Tahoma"/>
          <w:sz w:val="28"/>
          <w:szCs w:val="28"/>
        </w:rPr>
        <w:t xml:space="preserve"> Harsh </w:t>
      </w:r>
      <w:proofErr w:type="spellStart"/>
      <w:r w:rsidR="00266FB5" w:rsidRPr="003B5A37">
        <w:rPr>
          <w:rFonts w:ascii="Tahoma" w:hAnsi="Tahoma" w:cs="Tahoma"/>
          <w:sz w:val="28"/>
          <w:szCs w:val="28"/>
        </w:rPr>
        <w:t>Mander</w:t>
      </w:r>
      <w:proofErr w:type="spellEnd"/>
      <w:r w:rsidR="00266FB5" w:rsidRPr="003B5A37">
        <w:rPr>
          <w:rFonts w:ascii="Tahoma" w:hAnsi="Tahoma" w:cs="Tahoma"/>
          <w:sz w:val="28"/>
          <w:szCs w:val="28"/>
        </w:rPr>
        <w:t xml:space="preserve">, human rights and peace worker, author, columnist, researcher and teacher. </w:t>
      </w:r>
      <w:r w:rsidR="005E207C" w:rsidRPr="008722CA">
        <w:rPr>
          <w:rFonts w:ascii="Tahoma" w:hAnsi="Tahoma" w:cs="Tahoma"/>
          <w:sz w:val="28"/>
          <w:szCs w:val="28"/>
        </w:rPr>
        <w:t xml:space="preserve">He has been traveling around the country since 2017 as part of the </w:t>
      </w:r>
      <w:proofErr w:type="spellStart"/>
      <w:r w:rsidR="005E207C" w:rsidRPr="008722CA">
        <w:rPr>
          <w:rFonts w:ascii="Tahoma" w:hAnsi="Tahoma" w:cs="Tahoma"/>
          <w:sz w:val="28"/>
          <w:szCs w:val="28"/>
        </w:rPr>
        <w:t>Karwan</w:t>
      </w:r>
      <w:proofErr w:type="spellEnd"/>
      <w:r w:rsidR="005E207C" w:rsidRPr="008722CA">
        <w:rPr>
          <w:rFonts w:ascii="Tahoma" w:hAnsi="Tahoma" w:cs="Tahoma"/>
          <w:sz w:val="28"/>
          <w:szCs w:val="28"/>
        </w:rPr>
        <w:t>-e-</w:t>
      </w:r>
      <w:proofErr w:type="spellStart"/>
      <w:r w:rsidR="005E207C" w:rsidRPr="008722CA">
        <w:rPr>
          <w:rFonts w:ascii="Tahoma" w:hAnsi="Tahoma" w:cs="Tahoma"/>
          <w:sz w:val="28"/>
          <w:szCs w:val="28"/>
        </w:rPr>
        <w:t>Mohabbat</w:t>
      </w:r>
      <w:proofErr w:type="spellEnd"/>
      <w:r w:rsidR="005E207C" w:rsidRPr="008722CA">
        <w:rPr>
          <w:rFonts w:ascii="Tahoma" w:hAnsi="Tahoma" w:cs="Tahoma"/>
          <w:sz w:val="28"/>
          <w:szCs w:val="28"/>
        </w:rPr>
        <w:t xml:space="preserve"> </w:t>
      </w:r>
      <w:r w:rsidR="006B6526" w:rsidRPr="008722CA">
        <w:rPr>
          <w:rFonts w:ascii="Tahoma" w:hAnsi="Tahoma" w:cs="Tahoma"/>
          <w:sz w:val="28"/>
          <w:szCs w:val="28"/>
        </w:rPr>
        <w:t>spreading a message of peac</w:t>
      </w:r>
      <w:r w:rsidR="00D4130E" w:rsidRPr="008722CA">
        <w:rPr>
          <w:rFonts w:ascii="Tahoma" w:hAnsi="Tahoma" w:cs="Tahoma"/>
          <w:sz w:val="28"/>
          <w:szCs w:val="28"/>
        </w:rPr>
        <w:t>e.</w:t>
      </w:r>
      <w:r w:rsidR="005E207C" w:rsidRPr="008722CA">
        <w:rPr>
          <w:rFonts w:ascii="Tahoma" w:hAnsi="Tahoma" w:cs="Tahoma"/>
          <w:sz w:val="28"/>
          <w:szCs w:val="28"/>
        </w:rPr>
        <w:t xml:space="preserve"> </w:t>
      </w:r>
      <w:r w:rsidR="005E207C">
        <w:rPr>
          <w:rFonts w:ascii="Tahoma" w:hAnsi="Tahoma" w:cs="Tahoma"/>
          <w:sz w:val="28"/>
          <w:szCs w:val="28"/>
        </w:rPr>
        <w:t xml:space="preserve">Besides this, he </w:t>
      </w:r>
      <w:r w:rsidR="00266FB5" w:rsidRPr="003B5A37">
        <w:rPr>
          <w:rFonts w:ascii="Tahoma" w:hAnsi="Tahoma" w:cs="Tahoma"/>
          <w:sz w:val="28"/>
          <w:szCs w:val="28"/>
        </w:rPr>
        <w:t xml:space="preserve">works </w:t>
      </w:r>
      <w:r w:rsidR="003B3591">
        <w:rPr>
          <w:rFonts w:ascii="Tahoma" w:hAnsi="Tahoma" w:cs="Tahoma"/>
          <w:sz w:val="28"/>
          <w:szCs w:val="28"/>
        </w:rPr>
        <w:t xml:space="preserve">          </w:t>
      </w:r>
    </w:p>
    <w:p w:rsidR="00266FB5" w:rsidRPr="003B5A37" w:rsidRDefault="00266FB5" w:rsidP="003B3591">
      <w:pPr>
        <w:spacing w:before="240" w:after="120" w:line="480" w:lineRule="auto"/>
        <w:ind w:left="1440"/>
        <w:jc w:val="both"/>
        <w:rPr>
          <w:rFonts w:ascii="Tahoma" w:hAnsi="Tahoma" w:cs="Tahoma"/>
          <w:sz w:val="28"/>
          <w:szCs w:val="28"/>
        </w:rPr>
      </w:pPr>
      <w:proofErr w:type="gramStart"/>
      <w:r w:rsidRPr="003B5A37">
        <w:rPr>
          <w:rFonts w:ascii="Tahoma" w:hAnsi="Tahoma" w:cs="Tahoma"/>
          <w:sz w:val="28"/>
          <w:szCs w:val="28"/>
        </w:rPr>
        <w:lastRenderedPageBreak/>
        <w:t>with</w:t>
      </w:r>
      <w:proofErr w:type="gramEnd"/>
      <w:r w:rsidRPr="003B5A37">
        <w:rPr>
          <w:rFonts w:ascii="Tahoma" w:hAnsi="Tahoma" w:cs="Tahoma"/>
          <w:sz w:val="28"/>
          <w:szCs w:val="28"/>
        </w:rPr>
        <w:t xml:space="preserve"> survivors of mass violence, hunger, homeless persons and street children. He is the Director, Centre for Equity Studies, and founder of the campaigns </w:t>
      </w:r>
      <w:proofErr w:type="spellStart"/>
      <w:r w:rsidRPr="003B5A37">
        <w:rPr>
          <w:rFonts w:ascii="Tahoma" w:hAnsi="Tahoma" w:cs="Tahoma"/>
          <w:sz w:val="28"/>
          <w:szCs w:val="28"/>
        </w:rPr>
        <w:t>Aman</w:t>
      </w:r>
      <w:proofErr w:type="spellEnd"/>
      <w:r w:rsidRPr="003B5A37">
        <w:rPr>
          <w:rFonts w:ascii="Tahoma" w:hAnsi="Tahoma" w:cs="Tahoma"/>
          <w:sz w:val="28"/>
          <w:szCs w:val="28"/>
        </w:rPr>
        <w:t xml:space="preserve"> </w:t>
      </w:r>
      <w:proofErr w:type="spellStart"/>
      <w:r w:rsidRPr="003B5A37">
        <w:rPr>
          <w:rFonts w:ascii="Tahoma" w:hAnsi="Tahoma" w:cs="Tahoma"/>
          <w:sz w:val="28"/>
          <w:szCs w:val="28"/>
        </w:rPr>
        <w:t>Biradari</w:t>
      </w:r>
      <w:proofErr w:type="spellEnd"/>
      <w:r w:rsidRPr="003B5A37">
        <w:rPr>
          <w:rFonts w:ascii="Tahoma" w:hAnsi="Tahoma" w:cs="Tahoma"/>
          <w:sz w:val="28"/>
          <w:szCs w:val="28"/>
        </w:rPr>
        <w:t xml:space="preserve">, for secularism, peace and justice; </w:t>
      </w:r>
      <w:proofErr w:type="spellStart"/>
      <w:r w:rsidRPr="003B5A37">
        <w:rPr>
          <w:rFonts w:ascii="Tahoma" w:hAnsi="Tahoma" w:cs="Tahoma"/>
          <w:sz w:val="28"/>
          <w:szCs w:val="28"/>
        </w:rPr>
        <w:t>Nyayagrah</w:t>
      </w:r>
      <w:proofErr w:type="spellEnd"/>
      <w:r w:rsidRPr="003B5A37">
        <w:rPr>
          <w:rFonts w:ascii="Tahoma" w:hAnsi="Tahoma" w:cs="Tahoma"/>
          <w:sz w:val="28"/>
          <w:szCs w:val="28"/>
        </w:rPr>
        <w:t xml:space="preserve">, for legal justice and reconciliation for the survivors of communal violence; </w:t>
      </w:r>
      <w:proofErr w:type="spellStart"/>
      <w:r w:rsidRPr="003B5A37">
        <w:rPr>
          <w:rFonts w:ascii="Tahoma" w:hAnsi="Tahoma" w:cs="Tahoma"/>
          <w:sz w:val="28"/>
          <w:szCs w:val="28"/>
        </w:rPr>
        <w:t>Dil</w:t>
      </w:r>
      <w:proofErr w:type="spellEnd"/>
      <w:r w:rsidRPr="003B5A37">
        <w:rPr>
          <w:rFonts w:ascii="Tahoma" w:hAnsi="Tahoma" w:cs="Tahoma"/>
          <w:sz w:val="28"/>
          <w:szCs w:val="28"/>
        </w:rPr>
        <w:t xml:space="preserve"> Se, for street children, and ‘</w:t>
      </w:r>
      <w:proofErr w:type="spellStart"/>
      <w:r w:rsidRPr="003B5A37">
        <w:rPr>
          <w:rFonts w:ascii="Tahoma" w:hAnsi="Tahoma" w:cs="Tahoma"/>
          <w:sz w:val="28"/>
          <w:szCs w:val="28"/>
        </w:rPr>
        <w:t>Hausla</w:t>
      </w:r>
      <w:proofErr w:type="spellEnd"/>
      <w:r w:rsidRPr="003B5A37">
        <w:rPr>
          <w:rFonts w:ascii="Tahoma" w:hAnsi="Tahoma" w:cs="Tahoma"/>
          <w:sz w:val="28"/>
          <w:szCs w:val="28"/>
        </w:rPr>
        <w:t xml:space="preserve">’ for urban homeless people, for homeless shelters, recovery shelters and street medicine. He was Special Commissioner to the Supreme Court of India in the Right to Food case for twelve years from 2005-17. He is Special Monitor of the statutory National Human Rights Commission for Minority Rights. He convenes and edits the annual India Exclusion Report. He worked formerly in the Indian Administrative Service in Madhya Pradesh and </w:t>
      </w:r>
      <w:r w:rsidR="007E3596" w:rsidRPr="003B5A37">
        <w:rPr>
          <w:rFonts w:ascii="Tahoma" w:hAnsi="Tahoma" w:cs="Tahoma"/>
          <w:sz w:val="28"/>
          <w:szCs w:val="28"/>
        </w:rPr>
        <w:t>Chhattisgarh</w:t>
      </w:r>
      <w:r w:rsidRPr="003B5A37">
        <w:rPr>
          <w:rFonts w:ascii="Tahoma" w:hAnsi="Tahoma" w:cs="Tahoma"/>
          <w:sz w:val="28"/>
          <w:szCs w:val="28"/>
        </w:rPr>
        <w:t xml:space="preserve"> for almost two decades. Among his awards are the Rajiv Gandhi National </w:t>
      </w:r>
      <w:proofErr w:type="spellStart"/>
      <w:r w:rsidRPr="003B5A37">
        <w:rPr>
          <w:rFonts w:ascii="Tahoma" w:hAnsi="Tahoma" w:cs="Tahoma"/>
          <w:sz w:val="28"/>
          <w:szCs w:val="28"/>
        </w:rPr>
        <w:t>Sadbhavana</w:t>
      </w:r>
      <w:proofErr w:type="spellEnd"/>
      <w:r w:rsidRPr="003B5A37">
        <w:rPr>
          <w:rFonts w:ascii="Tahoma" w:hAnsi="Tahoma" w:cs="Tahoma"/>
          <w:sz w:val="28"/>
          <w:szCs w:val="28"/>
        </w:rPr>
        <w:t xml:space="preserve"> Award for peace work, the M.A. Thomas National Human Rights Award 2002, the South Asian Minority Lawyers Harmony Award 2012 and the </w:t>
      </w:r>
      <w:proofErr w:type="spellStart"/>
      <w:r w:rsidRPr="003B5A37">
        <w:rPr>
          <w:rFonts w:ascii="Tahoma" w:hAnsi="Tahoma" w:cs="Tahoma"/>
          <w:sz w:val="28"/>
          <w:szCs w:val="28"/>
        </w:rPr>
        <w:t>Chisthi</w:t>
      </w:r>
      <w:proofErr w:type="spellEnd"/>
      <w:r w:rsidRPr="003B5A37">
        <w:rPr>
          <w:rFonts w:ascii="Tahoma" w:hAnsi="Tahoma" w:cs="Tahoma"/>
          <w:sz w:val="28"/>
          <w:szCs w:val="28"/>
        </w:rPr>
        <w:t xml:space="preserve"> </w:t>
      </w:r>
      <w:r w:rsidRPr="003B5A37">
        <w:rPr>
          <w:rFonts w:ascii="Tahoma" w:hAnsi="Tahoma" w:cs="Tahoma"/>
          <w:sz w:val="28"/>
          <w:szCs w:val="28"/>
        </w:rPr>
        <w:lastRenderedPageBreak/>
        <w:t xml:space="preserve">Harmony Award 2012.The petitioners bank account number is 007101031452, pan number is AAWPH4686H and </w:t>
      </w:r>
      <w:proofErr w:type="spellStart"/>
      <w:r w:rsidRPr="003B5A37">
        <w:rPr>
          <w:rFonts w:ascii="Tahoma" w:hAnsi="Tahoma" w:cs="Tahoma"/>
          <w:sz w:val="28"/>
          <w:szCs w:val="28"/>
        </w:rPr>
        <w:t>aadhar</w:t>
      </w:r>
      <w:proofErr w:type="spellEnd"/>
      <w:r w:rsidRPr="003B5A37">
        <w:rPr>
          <w:rFonts w:ascii="Tahoma" w:hAnsi="Tahoma" w:cs="Tahoma"/>
          <w:sz w:val="28"/>
          <w:szCs w:val="28"/>
        </w:rPr>
        <w:t xml:space="preserve"> number is 356777866512. </w:t>
      </w:r>
      <w:r w:rsidR="00505CC0" w:rsidRPr="00505CC0">
        <w:rPr>
          <w:rFonts w:ascii="Tahoma" w:hAnsi="Tahoma" w:cs="Tahoma"/>
          <w:sz w:val="28"/>
          <w:szCs w:val="28"/>
        </w:rPr>
        <w:t>The petitioner has no personal interest, direct or indirect, in the subject matter of this Public Interest Litigation and is filing this writ application for the welfare and benefit of victims of mob violence. Majority of the victims are belonging from poor and weaker section of the society. This section of society cannot raise their voice either because of lack of awareness or because they are not financially sound.</w:t>
      </w:r>
      <w:r w:rsidRPr="003B5A37">
        <w:rPr>
          <w:rFonts w:ascii="Tahoma" w:hAnsi="Tahoma" w:cs="Tahoma"/>
          <w:sz w:val="28"/>
          <w:szCs w:val="28"/>
        </w:rPr>
        <w:t xml:space="preserve"> There is no civil, criminal, revenue or any litigation involving the petitioner, which has or could have a legal nexus with the issues involved in the PIL</w:t>
      </w:r>
      <w:r w:rsidR="003159E4" w:rsidRPr="003B5A37">
        <w:rPr>
          <w:rFonts w:ascii="Tahoma" w:hAnsi="Tahoma" w:cs="Tahoma"/>
          <w:sz w:val="28"/>
          <w:szCs w:val="28"/>
        </w:rPr>
        <w:t xml:space="preserve">. </w:t>
      </w:r>
    </w:p>
    <w:p w:rsidR="00F95B4B" w:rsidRPr="003B5A37" w:rsidRDefault="00F95B4B" w:rsidP="00F95B4B">
      <w:pPr>
        <w:numPr>
          <w:ilvl w:val="0"/>
          <w:numId w:val="2"/>
        </w:numPr>
        <w:spacing w:before="40" w:after="40" w:line="480" w:lineRule="auto"/>
        <w:jc w:val="both"/>
        <w:rPr>
          <w:rFonts w:ascii="Tahoma" w:hAnsi="Tahoma" w:cs="Tahoma"/>
          <w:sz w:val="28"/>
          <w:szCs w:val="28"/>
        </w:rPr>
      </w:pPr>
      <w:r w:rsidRPr="003B5A37">
        <w:rPr>
          <w:rFonts w:ascii="Tahoma" w:hAnsi="Tahoma" w:cs="Tahoma"/>
          <w:sz w:val="28"/>
          <w:szCs w:val="28"/>
        </w:rPr>
        <w:t xml:space="preserve">This petition pertains to the sinister phenomenon of mob lynching that has cast a terrifying shadow over large </w:t>
      </w:r>
      <w:r w:rsidRPr="00CA1767">
        <w:rPr>
          <w:rFonts w:ascii="Tahoma" w:hAnsi="Tahoma" w:cs="Tahoma"/>
          <w:sz w:val="28"/>
          <w:szCs w:val="28"/>
        </w:rPr>
        <w:t>swathes</w:t>
      </w:r>
      <w:r w:rsidRPr="003B5A37">
        <w:rPr>
          <w:rFonts w:ascii="Tahoma" w:hAnsi="Tahoma" w:cs="Tahoma"/>
          <w:sz w:val="28"/>
          <w:szCs w:val="28"/>
        </w:rPr>
        <w:t xml:space="preserve"> of the state of Jharkhand, and which the </w:t>
      </w:r>
      <w:r w:rsidRPr="006E5E44">
        <w:rPr>
          <w:rFonts w:ascii="Tahoma" w:hAnsi="Tahoma" w:cs="Tahoma"/>
          <w:b/>
          <w:bCs/>
          <w:sz w:val="28"/>
          <w:szCs w:val="28"/>
        </w:rPr>
        <w:t xml:space="preserve">Hon’ble Supreme Court has in the case of </w:t>
      </w:r>
      <w:proofErr w:type="spellStart"/>
      <w:r w:rsidRPr="006E5E44">
        <w:rPr>
          <w:rFonts w:ascii="Tahoma" w:hAnsi="Tahoma" w:cs="Tahoma"/>
          <w:b/>
          <w:bCs/>
          <w:sz w:val="28"/>
          <w:szCs w:val="28"/>
        </w:rPr>
        <w:t>Tehseen</w:t>
      </w:r>
      <w:proofErr w:type="spellEnd"/>
      <w:r w:rsidRPr="006E5E44">
        <w:rPr>
          <w:rFonts w:ascii="Tahoma" w:hAnsi="Tahoma" w:cs="Tahoma"/>
          <w:b/>
          <w:bCs/>
          <w:sz w:val="28"/>
          <w:szCs w:val="28"/>
        </w:rPr>
        <w:t xml:space="preserve"> </w:t>
      </w:r>
      <w:proofErr w:type="spellStart"/>
      <w:r w:rsidRPr="006E5E44">
        <w:rPr>
          <w:rFonts w:ascii="Tahoma" w:hAnsi="Tahoma" w:cs="Tahoma"/>
          <w:b/>
          <w:bCs/>
          <w:sz w:val="28"/>
          <w:szCs w:val="28"/>
        </w:rPr>
        <w:t>Poonawalla</w:t>
      </w:r>
      <w:proofErr w:type="spellEnd"/>
      <w:r w:rsidRPr="006E5E44">
        <w:rPr>
          <w:rFonts w:ascii="Tahoma" w:hAnsi="Tahoma" w:cs="Tahoma"/>
          <w:b/>
          <w:bCs/>
          <w:sz w:val="28"/>
          <w:szCs w:val="28"/>
        </w:rPr>
        <w:t xml:space="preserve"> v. Union of India </w:t>
      </w:r>
      <w:r w:rsidR="00730A08" w:rsidRPr="006E5E44">
        <w:rPr>
          <w:rFonts w:ascii="Tahoma" w:hAnsi="Tahoma" w:cs="Tahoma"/>
          <w:b/>
          <w:bCs/>
          <w:sz w:val="28"/>
          <w:szCs w:val="28"/>
        </w:rPr>
        <w:t>[WP(C</w:t>
      </w:r>
      <w:r w:rsidR="00B825F2" w:rsidRPr="006E5E44">
        <w:rPr>
          <w:rFonts w:ascii="Tahoma" w:hAnsi="Tahoma" w:cs="Tahoma"/>
          <w:b/>
          <w:bCs/>
          <w:sz w:val="28"/>
          <w:szCs w:val="28"/>
        </w:rPr>
        <w:t xml:space="preserve">)754/2016] </w:t>
      </w:r>
      <w:r w:rsidRPr="006E5E44">
        <w:rPr>
          <w:rFonts w:ascii="Tahoma" w:hAnsi="Tahoma" w:cs="Tahoma"/>
          <w:b/>
          <w:bCs/>
          <w:sz w:val="28"/>
          <w:szCs w:val="28"/>
        </w:rPr>
        <w:t>described as ‘</w:t>
      </w:r>
      <w:r w:rsidR="00E55FFE" w:rsidRPr="006E5E44">
        <w:rPr>
          <w:rFonts w:ascii="Tahoma" w:hAnsi="Tahoma" w:cs="Tahoma"/>
          <w:b/>
          <w:bCs/>
          <w:sz w:val="28"/>
          <w:szCs w:val="28"/>
        </w:rPr>
        <w:t>H</w:t>
      </w:r>
      <w:r w:rsidRPr="006E5E44">
        <w:rPr>
          <w:rFonts w:ascii="Tahoma" w:hAnsi="Tahoma" w:cs="Tahoma"/>
          <w:b/>
          <w:bCs/>
          <w:sz w:val="28"/>
          <w:szCs w:val="28"/>
        </w:rPr>
        <w:t xml:space="preserve">orrendous </w:t>
      </w:r>
      <w:r w:rsidR="00E55FFE" w:rsidRPr="006E5E44">
        <w:rPr>
          <w:rFonts w:ascii="Tahoma" w:hAnsi="Tahoma" w:cs="Tahoma"/>
          <w:b/>
          <w:bCs/>
          <w:sz w:val="28"/>
          <w:szCs w:val="28"/>
        </w:rPr>
        <w:lastRenderedPageBreak/>
        <w:t>Acts of M</w:t>
      </w:r>
      <w:r w:rsidRPr="006E5E44">
        <w:rPr>
          <w:rFonts w:ascii="Tahoma" w:hAnsi="Tahoma" w:cs="Tahoma"/>
          <w:b/>
          <w:bCs/>
          <w:sz w:val="28"/>
          <w:szCs w:val="28"/>
        </w:rPr>
        <w:t>obocracy’</w:t>
      </w:r>
      <w:r w:rsidRPr="003B5A37">
        <w:rPr>
          <w:rFonts w:ascii="Tahoma" w:hAnsi="Tahoma" w:cs="Tahoma"/>
          <w:sz w:val="28"/>
          <w:szCs w:val="28"/>
        </w:rPr>
        <w:t xml:space="preserve">. </w:t>
      </w:r>
      <w:proofErr w:type="spellStart"/>
      <w:r w:rsidRPr="003B5A37">
        <w:rPr>
          <w:rFonts w:ascii="Tahoma" w:hAnsi="Tahoma" w:cs="Tahoma"/>
          <w:sz w:val="28"/>
          <w:szCs w:val="28"/>
        </w:rPr>
        <w:t>Lynchings</w:t>
      </w:r>
      <w:proofErr w:type="spellEnd"/>
      <w:r w:rsidRPr="003B5A37">
        <w:rPr>
          <w:rFonts w:ascii="Tahoma" w:hAnsi="Tahoma" w:cs="Tahoma"/>
          <w:sz w:val="28"/>
          <w:szCs w:val="28"/>
        </w:rPr>
        <w:t xml:space="preserve"> have been sparked by disputes over allegations of cow smuggling or slaughter or rumours of cattle theft or even child </w:t>
      </w:r>
      <w:r w:rsidR="00183DB1">
        <w:rPr>
          <w:rFonts w:ascii="Tahoma" w:hAnsi="Tahoma" w:cs="Tahoma"/>
          <w:sz w:val="28"/>
          <w:szCs w:val="28"/>
        </w:rPr>
        <w:t>lifting</w:t>
      </w:r>
      <w:r w:rsidR="00E55FFE">
        <w:rPr>
          <w:rFonts w:ascii="Tahoma" w:hAnsi="Tahoma" w:cs="Tahoma"/>
          <w:sz w:val="28"/>
          <w:szCs w:val="28"/>
        </w:rPr>
        <w:t xml:space="preserve"> etc</w:t>
      </w:r>
      <w:r w:rsidRPr="003B5A37">
        <w:rPr>
          <w:rFonts w:ascii="Tahoma" w:hAnsi="Tahoma" w:cs="Tahoma"/>
          <w:sz w:val="28"/>
          <w:szCs w:val="28"/>
        </w:rPr>
        <w:t xml:space="preserve">. </w:t>
      </w:r>
    </w:p>
    <w:p w:rsidR="00F95B4B" w:rsidRPr="003B5A37" w:rsidRDefault="00F95B4B" w:rsidP="00F95B4B">
      <w:pPr>
        <w:numPr>
          <w:ilvl w:val="0"/>
          <w:numId w:val="2"/>
        </w:numPr>
        <w:spacing w:before="40" w:after="40" w:line="480" w:lineRule="auto"/>
        <w:jc w:val="both"/>
        <w:rPr>
          <w:rFonts w:ascii="Tahoma" w:hAnsi="Tahoma" w:cs="Tahoma"/>
          <w:sz w:val="28"/>
          <w:szCs w:val="28"/>
        </w:rPr>
      </w:pPr>
      <w:r w:rsidRPr="003B5A37">
        <w:rPr>
          <w:rFonts w:ascii="Tahoma" w:hAnsi="Tahoma" w:cs="Tahoma"/>
          <w:sz w:val="28"/>
          <w:szCs w:val="28"/>
        </w:rPr>
        <w:t xml:space="preserve">That between May 2015 and December 2018, at least 44 people—killed across 12 Indian states. Over that same period, around 280 people were injured in over 100 different incidents across 20 states, according to a report published by </w:t>
      </w:r>
      <w:r w:rsidRPr="00773B6C">
        <w:rPr>
          <w:rFonts w:ascii="Tahoma" w:hAnsi="Tahoma" w:cs="Tahoma"/>
          <w:b/>
          <w:bCs/>
          <w:sz w:val="28"/>
          <w:szCs w:val="28"/>
        </w:rPr>
        <w:t>Human Rights Watch</w:t>
      </w:r>
      <w:r w:rsidRPr="003B5A37">
        <w:rPr>
          <w:rFonts w:ascii="Tahoma" w:hAnsi="Tahoma" w:cs="Tahoma"/>
          <w:sz w:val="28"/>
          <w:szCs w:val="28"/>
        </w:rPr>
        <w:t xml:space="preserve">. </w:t>
      </w:r>
    </w:p>
    <w:p w:rsidR="00D56211" w:rsidRDefault="00CF6D68" w:rsidP="00F95B4B">
      <w:pPr>
        <w:numPr>
          <w:ilvl w:val="0"/>
          <w:numId w:val="2"/>
        </w:numPr>
        <w:spacing w:before="40" w:after="40" w:line="480" w:lineRule="auto"/>
        <w:jc w:val="both"/>
        <w:rPr>
          <w:rFonts w:ascii="Tahoma" w:hAnsi="Tahoma" w:cs="Tahoma"/>
          <w:sz w:val="28"/>
          <w:szCs w:val="28"/>
        </w:rPr>
      </w:pPr>
      <w:r>
        <w:rPr>
          <w:rFonts w:ascii="Tahoma" w:hAnsi="Tahoma" w:cs="Tahoma"/>
          <w:sz w:val="28"/>
          <w:szCs w:val="28"/>
        </w:rPr>
        <w:t xml:space="preserve">That it is pertinent to mention here that </w:t>
      </w:r>
      <w:r w:rsidR="00E63A98">
        <w:rPr>
          <w:rFonts w:ascii="Tahoma" w:hAnsi="Tahoma" w:cs="Tahoma"/>
          <w:sz w:val="28"/>
          <w:szCs w:val="28"/>
        </w:rPr>
        <w:t xml:space="preserve">the </w:t>
      </w:r>
      <w:r>
        <w:rPr>
          <w:rFonts w:ascii="Tahoma" w:hAnsi="Tahoma" w:cs="Tahoma"/>
          <w:sz w:val="28"/>
          <w:szCs w:val="28"/>
        </w:rPr>
        <w:t xml:space="preserve">State of </w:t>
      </w:r>
      <w:r w:rsidRPr="007E69F9">
        <w:rPr>
          <w:rFonts w:ascii="Tahoma" w:hAnsi="Tahoma" w:cs="Tahoma"/>
          <w:sz w:val="28"/>
          <w:szCs w:val="28"/>
        </w:rPr>
        <w:t>Jharkhand</w:t>
      </w:r>
      <w:r>
        <w:rPr>
          <w:rFonts w:ascii="Tahoma" w:hAnsi="Tahoma" w:cs="Tahoma"/>
          <w:sz w:val="28"/>
          <w:szCs w:val="28"/>
        </w:rPr>
        <w:t xml:space="preserve"> </w:t>
      </w:r>
      <w:r w:rsidR="00280948">
        <w:rPr>
          <w:rFonts w:ascii="Tahoma" w:hAnsi="Tahoma" w:cs="Tahoma"/>
          <w:sz w:val="28"/>
          <w:szCs w:val="28"/>
        </w:rPr>
        <w:t>is the topmost state in terms of death due to lynching</w:t>
      </w:r>
      <w:r w:rsidR="00A42716">
        <w:rPr>
          <w:rFonts w:ascii="Tahoma" w:hAnsi="Tahoma" w:cs="Tahoma"/>
          <w:sz w:val="28"/>
          <w:szCs w:val="28"/>
        </w:rPr>
        <w:t xml:space="preserve"> (</w:t>
      </w:r>
      <w:r w:rsidR="00D56211">
        <w:rPr>
          <w:rFonts w:ascii="Tahoma" w:hAnsi="Tahoma" w:cs="Tahoma"/>
          <w:sz w:val="28"/>
          <w:szCs w:val="28"/>
        </w:rPr>
        <w:t xml:space="preserve">Around </w:t>
      </w:r>
      <w:r w:rsidR="00A42716">
        <w:rPr>
          <w:rFonts w:ascii="Tahoma" w:hAnsi="Tahoma" w:cs="Tahoma"/>
          <w:sz w:val="28"/>
          <w:szCs w:val="28"/>
        </w:rPr>
        <w:t>17 Deaths)</w:t>
      </w:r>
      <w:r w:rsidR="00280948">
        <w:rPr>
          <w:rFonts w:ascii="Tahoma" w:hAnsi="Tahoma" w:cs="Tahoma"/>
          <w:sz w:val="28"/>
          <w:szCs w:val="28"/>
        </w:rPr>
        <w:t xml:space="preserve">. This is the </w:t>
      </w:r>
      <w:r>
        <w:rPr>
          <w:rFonts w:ascii="Tahoma" w:hAnsi="Tahoma" w:cs="Tahoma"/>
          <w:sz w:val="28"/>
          <w:szCs w:val="28"/>
        </w:rPr>
        <w:t xml:space="preserve">largest number of </w:t>
      </w:r>
      <w:r w:rsidR="007E69F9">
        <w:rPr>
          <w:rFonts w:ascii="Tahoma" w:hAnsi="Tahoma" w:cs="Tahoma"/>
          <w:sz w:val="28"/>
          <w:szCs w:val="28"/>
        </w:rPr>
        <w:t xml:space="preserve">deaths due to </w:t>
      </w:r>
      <w:r w:rsidR="003F2B10">
        <w:rPr>
          <w:rFonts w:ascii="Tahoma" w:hAnsi="Tahoma" w:cs="Tahoma"/>
          <w:sz w:val="28"/>
          <w:szCs w:val="28"/>
        </w:rPr>
        <w:t xml:space="preserve">the incidents of </w:t>
      </w:r>
      <w:proofErr w:type="spellStart"/>
      <w:r w:rsidRPr="007E69F9">
        <w:rPr>
          <w:rFonts w:ascii="Tahoma" w:hAnsi="Tahoma" w:cs="Tahoma"/>
          <w:sz w:val="28"/>
          <w:szCs w:val="28"/>
        </w:rPr>
        <w:t>Lynching</w:t>
      </w:r>
      <w:r w:rsidR="003F2B10">
        <w:rPr>
          <w:rFonts w:ascii="Tahoma" w:hAnsi="Tahoma" w:cs="Tahoma"/>
          <w:sz w:val="28"/>
          <w:szCs w:val="28"/>
        </w:rPr>
        <w:t>s</w:t>
      </w:r>
      <w:proofErr w:type="spellEnd"/>
      <w:r w:rsidR="00A150DF">
        <w:rPr>
          <w:rFonts w:ascii="Tahoma" w:hAnsi="Tahoma" w:cs="Tahoma"/>
          <w:sz w:val="28"/>
          <w:szCs w:val="28"/>
        </w:rPr>
        <w:t xml:space="preserve"> in the country. T</w:t>
      </w:r>
      <w:r w:rsidR="00E63A98">
        <w:rPr>
          <w:rFonts w:ascii="Tahoma" w:hAnsi="Tahoma" w:cs="Tahoma"/>
          <w:sz w:val="28"/>
          <w:szCs w:val="28"/>
        </w:rPr>
        <w:t>hese incidents</w:t>
      </w:r>
      <w:r w:rsidR="000A6F40">
        <w:rPr>
          <w:rFonts w:ascii="Tahoma" w:hAnsi="Tahoma" w:cs="Tahoma"/>
          <w:sz w:val="28"/>
          <w:szCs w:val="28"/>
        </w:rPr>
        <w:t xml:space="preserve"> </w:t>
      </w:r>
      <w:r w:rsidR="00E63A98">
        <w:rPr>
          <w:rFonts w:ascii="Tahoma" w:hAnsi="Tahoma" w:cs="Tahoma"/>
          <w:sz w:val="28"/>
          <w:szCs w:val="28"/>
        </w:rPr>
        <w:t xml:space="preserve">have </w:t>
      </w:r>
      <w:r w:rsidR="008E7F3B">
        <w:rPr>
          <w:rFonts w:ascii="Tahoma" w:hAnsi="Tahoma" w:cs="Tahoma"/>
          <w:sz w:val="28"/>
          <w:szCs w:val="28"/>
        </w:rPr>
        <w:t>directly cha</w:t>
      </w:r>
      <w:r w:rsidR="003F2B10">
        <w:rPr>
          <w:rFonts w:ascii="Tahoma" w:hAnsi="Tahoma" w:cs="Tahoma"/>
          <w:sz w:val="28"/>
          <w:szCs w:val="28"/>
        </w:rPr>
        <w:t>llenge</w:t>
      </w:r>
      <w:r w:rsidR="00131923">
        <w:rPr>
          <w:rFonts w:ascii="Tahoma" w:hAnsi="Tahoma" w:cs="Tahoma"/>
          <w:sz w:val="28"/>
          <w:szCs w:val="28"/>
        </w:rPr>
        <w:t>d</w:t>
      </w:r>
      <w:r w:rsidR="008E7F3B">
        <w:rPr>
          <w:rFonts w:ascii="Tahoma" w:hAnsi="Tahoma" w:cs="Tahoma"/>
          <w:sz w:val="28"/>
          <w:szCs w:val="28"/>
        </w:rPr>
        <w:t xml:space="preserve"> the Authority of Rule of Law of </w:t>
      </w:r>
      <w:r w:rsidR="003F2B10">
        <w:rPr>
          <w:rFonts w:ascii="Tahoma" w:hAnsi="Tahoma" w:cs="Tahoma"/>
          <w:sz w:val="28"/>
          <w:szCs w:val="28"/>
        </w:rPr>
        <w:t>our Nation</w:t>
      </w:r>
      <w:r w:rsidR="000A6F40">
        <w:rPr>
          <w:rFonts w:ascii="Tahoma" w:hAnsi="Tahoma" w:cs="Tahoma"/>
          <w:sz w:val="28"/>
          <w:szCs w:val="28"/>
        </w:rPr>
        <w:t>.</w:t>
      </w:r>
      <w:r w:rsidR="00CF01A7">
        <w:rPr>
          <w:rFonts w:ascii="Tahoma" w:hAnsi="Tahoma" w:cs="Tahoma"/>
          <w:sz w:val="28"/>
          <w:szCs w:val="28"/>
        </w:rPr>
        <w:t xml:space="preserve"> </w:t>
      </w:r>
      <w:r w:rsidR="00127F60">
        <w:rPr>
          <w:rFonts w:ascii="Tahoma" w:hAnsi="Tahoma" w:cs="Tahoma"/>
          <w:sz w:val="28"/>
          <w:szCs w:val="28"/>
        </w:rPr>
        <w:t>The P</w:t>
      </w:r>
      <w:r w:rsidR="00E9372B">
        <w:rPr>
          <w:rFonts w:ascii="Tahoma" w:hAnsi="Tahoma" w:cs="Tahoma"/>
          <w:sz w:val="28"/>
          <w:szCs w:val="28"/>
        </w:rPr>
        <w:t>etition</w:t>
      </w:r>
      <w:r w:rsidR="00127F60">
        <w:rPr>
          <w:rFonts w:ascii="Tahoma" w:hAnsi="Tahoma" w:cs="Tahoma"/>
          <w:sz w:val="28"/>
          <w:szCs w:val="28"/>
        </w:rPr>
        <w:t>er</w:t>
      </w:r>
      <w:r w:rsidR="00E9372B">
        <w:rPr>
          <w:rFonts w:ascii="Tahoma" w:hAnsi="Tahoma" w:cs="Tahoma"/>
          <w:sz w:val="28"/>
          <w:szCs w:val="28"/>
        </w:rPr>
        <w:t xml:space="preserve"> has collected the details of some of the incidents </w:t>
      </w:r>
      <w:r w:rsidR="00E63A98">
        <w:rPr>
          <w:rFonts w:ascii="Tahoma" w:hAnsi="Tahoma" w:cs="Tahoma"/>
          <w:sz w:val="28"/>
          <w:szCs w:val="28"/>
        </w:rPr>
        <w:t xml:space="preserve">of Jharkhand </w:t>
      </w:r>
      <w:r w:rsidR="0062588A">
        <w:rPr>
          <w:rFonts w:ascii="Tahoma" w:hAnsi="Tahoma" w:cs="Tahoma"/>
          <w:sz w:val="28"/>
          <w:szCs w:val="28"/>
        </w:rPr>
        <w:t xml:space="preserve">and found that the directions of the </w:t>
      </w:r>
      <w:r w:rsidR="0062588A" w:rsidRPr="003B5A37">
        <w:rPr>
          <w:rFonts w:ascii="Tahoma" w:hAnsi="Tahoma" w:cs="Tahoma"/>
          <w:sz w:val="28"/>
          <w:szCs w:val="28"/>
        </w:rPr>
        <w:t xml:space="preserve">Hon’ble Supreme Court in the case of </w:t>
      </w:r>
      <w:proofErr w:type="spellStart"/>
      <w:r w:rsidR="0062588A" w:rsidRPr="003B5A37">
        <w:rPr>
          <w:rFonts w:ascii="Tahoma" w:hAnsi="Tahoma" w:cs="Tahoma"/>
          <w:i/>
          <w:sz w:val="28"/>
          <w:szCs w:val="28"/>
        </w:rPr>
        <w:t>Tehseen</w:t>
      </w:r>
      <w:proofErr w:type="spellEnd"/>
      <w:r w:rsidR="0062588A" w:rsidRPr="003B5A37">
        <w:rPr>
          <w:rFonts w:ascii="Tahoma" w:hAnsi="Tahoma" w:cs="Tahoma"/>
          <w:i/>
          <w:sz w:val="28"/>
          <w:szCs w:val="28"/>
        </w:rPr>
        <w:t xml:space="preserve"> </w:t>
      </w:r>
      <w:proofErr w:type="spellStart"/>
      <w:r w:rsidR="0062588A" w:rsidRPr="003B5A37">
        <w:rPr>
          <w:rFonts w:ascii="Tahoma" w:hAnsi="Tahoma" w:cs="Tahoma"/>
          <w:i/>
          <w:sz w:val="28"/>
          <w:szCs w:val="28"/>
        </w:rPr>
        <w:t>Poonawalla</w:t>
      </w:r>
      <w:proofErr w:type="spellEnd"/>
      <w:r w:rsidR="0062588A" w:rsidRPr="003B5A37">
        <w:rPr>
          <w:rFonts w:ascii="Tahoma" w:hAnsi="Tahoma" w:cs="Tahoma"/>
          <w:i/>
          <w:sz w:val="28"/>
          <w:szCs w:val="28"/>
        </w:rPr>
        <w:t xml:space="preserve"> v</w:t>
      </w:r>
      <w:r w:rsidR="00CD2685">
        <w:rPr>
          <w:rFonts w:ascii="Tahoma" w:hAnsi="Tahoma" w:cs="Tahoma"/>
          <w:i/>
          <w:sz w:val="28"/>
          <w:szCs w:val="28"/>
        </w:rPr>
        <w:t>s</w:t>
      </w:r>
      <w:r w:rsidR="0062588A" w:rsidRPr="003B5A37">
        <w:rPr>
          <w:rFonts w:ascii="Tahoma" w:hAnsi="Tahoma" w:cs="Tahoma"/>
          <w:i/>
          <w:sz w:val="28"/>
          <w:szCs w:val="28"/>
        </w:rPr>
        <w:t>. Union of India</w:t>
      </w:r>
      <w:r w:rsidR="0062588A" w:rsidRPr="003B5A37">
        <w:rPr>
          <w:rFonts w:ascii="Tahoma" w:hAnsi="Tahoma" w:cs="Tahoma"/>
          <w:sz w:val="28"/>
          <w:szCs w:val="28"/>
        </w:rPr>
        <w:t xml:space="preserve"> </w:t>
      </w:r>
      <w:r w:rsidR="0062588A" w:rsidRPr="002841D7">
        <w:rPr>
          <w:rFonts w:ascii="Tahoma" w:hAnsi="Tahoma" w:cs="Tahoma"/>
          <w:sz w:val="28"/>
          <w:szCs w:val="28"/>
        </w:rPr>
        <w:t>[WP(C )754/2016]</w:t>
      </w:r>
      <w:r w:rsidR="0062588A">
        <w:rPr>
          <w:rFonts w:ascii="Tahoma" w:hAnsi="Tahoma" w:cs="Tahoma"/>
          <w:sz w:val="28"/>
          <w:szCs w:val="28"/>
        </w:rPr>
        <w:t xml:space="preserve"> is not being followed by the Respondents. </w:t>
      </w:r>
      <w:proofErr w:type="gramStart"/>
      <w:r w:rsidR="00E63A98">
        <w:rPr>
          <w:rFonts w:ascii="Tahoma" w:hAnsi="Tahoma" w:cs="Tahoma"/>
          <w:sz w:val="28"/>
          <w:szCs w:val="28"/>
        </w:rPr>
        <w:t xml:space="preserve">The </w:t>
      </w:r>
      <w:r w:rsidR="003B3591">
        <w:rPr>
          <w:rFonts w:ascii="Tahoma" w:hAnsi="Tahoma" w:cs="Tahoma"/>
          <w:sz w:val="28"/>
          <w:szCs w:val="28"/>
        </w:rPr>
        <w:t xml:space="preserve"> </w:t>
      </w:r>
      <w:r w:rsidR="00E63A98">
        <w:rPr>
          <w:rFonts w:ascii="Tahoma" w:hAnsi="Tahoma" w:cs="Tahoma"/>
          <w:sz w:val="28"/>
          <w:szCs w:val="28"/>
        </w:rPr>
        <w:lastRenderedPageBreak/>
        <w:t>Petitioner</w:t>
      </w:r>
      <w:proofErr w:type="gramEnd"/>
      <w:r w:rsidR="00E63A98">
        <w:rPr>
          <w:rFonts w:ascii="Tahoma" w:hAnsi="Tahoma" w:cs="Tahoma"/>
          <w:sz w:val="28"/>
          <w:szCs w:val="28"/>
        </w:rPr>
        <w:t xml:space="preserve"> seeks this Hon’ble Court’s intervention </w:t>
      </w:r>
      <w:r w:rsidR="00E33FEF">
        <w:rPr>
          <w:rFonts w:ascii="Tahoma" w:hAnsi="Tahoma" w:cs="Tahoma"/>
          <w:sz w:val="28"/>
          <w:szCs w:val="28"/>
        </w:rPr>
        <w:t>for the</w:t>
      </w:r>
      <w:r w:rsidR="00B93F93">
        <w:rPr>
          <w:rFonts w:ascii="Tahoma" w:hAnsi="Tahoma" w:cs="Tahoma"/>
          <w:sz w:val="28"/>
          <w:szCs w:val="28"/>
        </w:rPr>
        <w:t xml:space="preserve"> compliance of</w:t>
      </w:r>
      <w:r w:rsidR="00E63A98">
        <w:rPr>
          <w:rFonts w:ascii="Tahoma" w:hAnsi="Tahoma" w:cs="Tahoma"/>
          <w:sz w:val="28"/>
          <w:szCs w:val="28"/>
        </w:rPr>
        <w:t xml:space="preserve"> directions </w:t>
      </w:r>
      <w:r w:rsidR="00E867FC">
        <w:rPr>
          <w:rFonts w:ascii="Tahoma" w:hAnsi="Tahoma" w:cs="Tahoma"/>
          <w:sz w:val="28"/>
          <w:szCs w:val="28"/>
        </w:rPr>
        <w:t>on the subject</w:t>
      </w:r>
      <w:r w:rsidR="00E63A98">
        <w:rPr>
          <w:rFonts w:ascii="Tahoma" w:hAnsi="Tahoma" w:cs="Tahoma"/>
          <w:sz w:val="28"/>
          <w:szCs w:val="28"/>
        </w:rPr>
        <w:t xml:space="preserve">. </w:t>
      </w:r>
      <w:r w:rsidR="00B93F93">
        <w:rPr>
          <w:rFonts w:ascii="Tahoma" w:hAnsi="Tahoma" w:cs="Tahoma"/>
          <w:sz w:val="28"/>
          <w:szCs w:val="28"/>
        </w:rPr>
        <w:t>The details of the lynching incidents</w:t>
      </w:r>
      <w:r w:rsidR="00127F60">
        <w:rPr>
          <w:rFonts w:ascii="Tahoma" w:hAnsi="Tahoma" w:cs="Tahoma"/>
          <w:sz w:val="28"/>
          <w:szCs w:val="28"/>
        </w:rPr>
        <w:t xml:space="preserve"> </w:t>
      </w:r>
      <w:r w:rsidR="00181A40">
        <w:rPr>
          <w:rFonts w:ascii="Tahoma" w:hAnsi="Tahoma" w:cs="Tahoma"/>
          <w:sz w:val="28"/>
          <w:szCs w:val="28"/>
        </w:rPr>
        <w:t xml:space="preserve">of Jharkhand </w:t>
      </w:r>
      <w:r w:rsidR="00127F60">
        <w:rPr>
          <w:rFonts w:ascii="Tahoma" w:hAnsi="Tahoma" w:cs="Tahoma"/>
          <w:sz w:val="28"/>
          <w:szCs w:val="28"/>
        </w:rPr>
        <w:t xml:space="preserve">are arranged in </w:t>
      </w:r>
      <w:r w:rsidR="002B2EFA">
        <w:rPr>
          <w:rFonts w:ascii="Tahoma" w:hAnsi="Tahoma" w:cs="Tahoma"/>
          <w:sz w:val="28"/>
          <w:szCs w:val="28"/>
        </w:rPr>
        <w:t>the table</w:t>
      </w:r>
      <w:r w:rsidR="0062588A">
        <w:rPr>
          <w:rFonts w:ascii="Tahoma" w:hAnsi="Tahoma" w:cs="Tahoma"/>
          <w:sz w:val="28"/>
          <w:szCs w:val="28"/>
        </w:rPr>
        <w:t xml:space="preserve"> below</w:t>
      </w:r>
      <w:r w:rsidR="00CD2685">
        <w:rPr>
          <w:rFonts w:ascii="Tahoma" w:hAnsi="Tahoma" w:cs="Tahoma"/>
          <w:sz w:val="28"/>
          <w:szCs w:val="28"/>
        </w:rPr>
        <w:t>.</w:t>
      </w:r>
    </w:p>
    <w:tbl>
      <w:tblPr>
        <w:tblStyle w:val="TableGrid"/>
        <w:tblW w:w="10037" w:type="dxa"/>
        <w:tblInd w:w="-612" w:type="dxa"/>
        <w:tblLayout w:type="fixed"/>
        <w:tblLook w:val="04A0" w:firstRow="1" w:lastRow="0" w:firstColumn="1" w:lastColumn="0" w:noHBand="0" w:noVBand="1"/>
      </w:tblPr>
      <w:tblGrid>
        <w:gridCol w:w="558"/>
        <w:gridCol w:w="1260"/>
        <w:gridCol w:w="1080"/>
        <w:gridCol w:w="1844"/>
        <w:gridCol w:w="1396"/>
        <w:gridCol w:w="1140"/>
        <w:gridCol w:w="1620"/>
        <w:gridCol w:w="1139"/>
      </w:tblGrid>
      <w:tr w:rsidR="00D953B9" w:rsidRPr="00D10664" w:rsidTr="00F25BB1">
        <w:tc>
          <w:tcPr>
            <w:tcW w:w="558" w:type="dxa"/>
          </w:tcPr>
          <w:p w:rsidR="00D953B9" w:rsidRPr="00D10664" w:rsidRDefault="00D56211" w:rsidP="001B05BF">
            <w:pPr>
              <w:rPr>
                <w:b/>
                <w:bCs/>
              </w:rPr>
            </w:pPr>
            <w:r>
              <w:br w:type="page"/>
            </w:r>
            <w:r w:rsidR="00D953B9" w:rsidRPr="00D10664">
              <w:rPr>
                <w:b/>
                <w:bCs/>
              </w:rPr>
              <w:t>Sr. N.</w:t>
            </w:r>
          </w:p>
        </w:tc>
        <w:tc>
          <w:tcPr>
            <w:tcW w:w="1260" w:type="dxa"/>
          </w:tcPr>
          <w:p w:rsidR="00D953B9" w:rsidRPr="00D10664" w:rsidRDefault="00D953B9" w:rsidP="001B05BF">
            <w:pPr>
              <w:rPr>
                <w:b/>
                <w:bCs/>
              </w:rPr>
            </w:pPr>
            <w:r w:rsidRPr="00D10664">
              <w:rPr>
                <w:b/>
                <w:bCs/>
              </w:rPr>
              <w:t>District</w:t>
            </w:r>
          </w:p>
        </w:tc>
        <w:tc>
          <w:tcPr>
            <w:tcW w:w="1080" w:type="dxa"/>
          </w:tcPr>
          <w:p w:rsidR="00D953B9" w:rsidRPr="00D10664" w:rsidRDefault="00D953B9" w:rsidP="001B05BF">
            <w:pPr>
              <w:rPr>
                <w:b/>
                <w:bCs/>
              </w:rPr>
            </w:pPr>
            <w:r w:rsidRPr="00D10664">
              <w:rPr>
                <w:b/>
                <w:bCs/>
              </w:rPr>
              <w:t>Date of Incident</w:t>
            </w:r>
          </w:p>
        </w:tc>
        <w:tc>
          <w:tcPr>
            <w:tcW w:w="1844" w:type="dxa"/>
          </w:tcPr>
          <w:p w:rsidR="00D953B9" w:rsidRPr="00D10664" w:rsidRDefault="00D953B9" w:rsidP="001B05BF">
            <w:pPr>
              <w:rPr>
                <w:b/>
                <w:bCs/>
              </w:rPr>
            </w:pPr>
            <w:r w:rsidRPr="00D10664">
              <w:rPr>
                <w:b/>
                <w:bCs/>
              </w:rPr>
              <w:t>Person/s Lynched</w:t>
            </w:r>
          </w:p>
        </w:tc>
        <w:tc>
          <w:tcPr>
            <w:tcW w:w="1396" w:type="dxa"/>
          </w:tcPr>
          <w:p w:rsidR="00D953B9" w:rsidRPr="00D10664" w:rsidRDefault="00D953B9" w:rsidP="001B05BF">
            <w:pPr>
              <w:rPr>
                <w:b/>
                <w:bCs/>
              </w:rPr>
            </w:pPr>
            <w:r w:rsidRPr="00D10664">
              <w:rPr>
                <w:b/>
                <w:bCs/>
              </w:rPr>
              <w:t>Person Injured</w:t>
            </w:r>
          </w:p>
        </w:tc>
        <w:tc>
          <w:tcPr>
            <w:tcW w:w="1140" w:type="dxa"/>
          </w:tcPr>
          <w:p w:rsidR="00D953B9" w:rsidRPr="00D10664" w:rsidRDefault="00D953B9" w:rsidP="001B05BF">
            <w:pPr>
              <w:rPr>
                <w:b/>
                <w:bCs/>
              </w:rPr>
            </w:pPr>
            <w:r w:rsidRPr="00D10664">
              <w:rPr>
                <w:b/>
                <w:bCs/>
              </w:rPr>
              <w:t>FIR No.</w:t>
            </w:r>
          </w:p>
        </w:tc>
        <w:tc>
          <w:tcPr>
            <w:tcW w:w="1620" w:type="dxa"/>
          </w:tcPr>
          <w:p w:rsidR="00D953B9" w:rsidRPr="00D10664" w:rsidRDefault="00D953B9" w:rsidP="001B05BF">
            <w:pPr>
              <w:rPr>
                <w:b/>
                <w:bCs/>
              </w:rPr>
            </w:pPr>
            <w:r w:rsidRPr="00D10664">
              <w:rPr>
                <w:b/>
                <w:bCs/>
              </w:rPr>
              <w:t>Status of Trial/Speedy Trial</w:t>
            </w:r>
          </w:p>
        </w:tc>
        <w:tc>
          <w:tcPr>
            <w:tcW w:w="1139" w:type="dxa"/>
          </w:tcPr>
          <w:p w:rsidR="00D953B9" w:rsidRPr="00D10664" w:rsidRDefault="00D953B9" w:rsidP="001B05BF">
            <w:pPr>
              <w:rPr>
                <w:b/>
                <w:bCs/>
              </w:rPr>
            </w:pPr>
            <w:r w:rsidRPr="00D10664">
              <w:rPr>
                <w:b/>
                <w:bCs/>
              </w:rPr>
              <w:t>Compensation Amount</w:t>
            </w:r>
          </w:p>
        </w:tc>
      </w:tr>
      <w:tr w:rsidR="00D953B9" w:rsidRPr="00D953B9" w:rsidTr="00F25BB1">
        <w:tc>
          <w:tcPr>
            <w:tcW w:w="558" w:type="dxa"/>
          </w:tcPr>
          <w:p w:rsidR="00D953B9" w:rsidRPr="00D953B9" w:rsidRDefault="00D953B9" w:rsidP="001B05BF">
            <w:r w:rsidRPr="00D953B9">
              <w:t>1</w:t>
            </w:r>
          </w:p>
        </w:tc>
        <w:tc>
          <w:tcPr>
            <w:tcW w:w="1260" w:type="dxa"/>
          </w:tcPr>
          <w:p w:rsidR="00D953B9" w:rsidRPr="00D953B9" w:rsidRDefault="00D953B9" w:rsidP="001B05BF">
            <w:proofErr w:type="spellStart"/>
            <w:r w:rsidRPr="00D953B9">
              <w:t>Latehar</w:t>
            </w:r>
            <w:proofErr w:type="spellEnd"/>
          </w:p>
        </w:tc>
        <w:tc>
          <w:tcPr>
            <w:tcW w:w="1080" w:type="dxa"/>
          </w:tcPr>
          <w:p w:rsidR="00D953B9" w:rsidRPr="00D953B9" w:rsidRDefault="00D953B9" w:rsidP="001B05BF">
            <w:r w:rsidRPr="00D953B9">
              <w:t>18/03/16</w:t>
            </w:r>
          </w:p>
        </w:tc>
        <w:tc>
          <w:tcPr>
            <w:tcW w:w="1844" w:type="dxa"/>
          </w:tcPr>
          <w:p w:rsidR="00D953B9" w:rsidRPr="00D953B9" w:rsidRDefault="00D953B9" w:rsidP="00D953B9">
            <w:pPr>
              <w:pStyle w:val="ListParagraph"/>
              <w:numPr>
                <w:ilvl w:val="0"/>
                <w:numId w:val="21"/>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Imtiyaz</w:t>
            </w:r>
            <w:proofErr w:type="spellEnd"/>
            <w:r w:rsidRPr="00D953B9">
              <w:rPr>
                <w:rFonts w:ascii="Times New Roman" w:hAnsi="Times New Roman"/>
                <w:sz w:val="24"/>
                <w:szCs w:val="24"/>
              </w:rPr>
              <w:t xml:space="preserve"> Khan</w:t>
            </w:r>
          </w:p>
          <w:p w:rsidR="00D953B9" w:rsidRPr="00D953B9" w:rsidRDefault="00D953B9" w:rsidP="00D953B9">
            <w:pPr>
              <w:pStyle w:val="ListParagraph"/>
              <w:numPr>
                <w:ilvl w:val="0"/>
                <w:numId w:val="21"/>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Mazloom</w:t>
            </w:r>
            <w:proofErr w:type="spellEnd"/>
            <w:r w:rsidRPr="00D953B9">
              <w:rPr>
                <w:rFonts w:ascii="Times New Roman" w:hAnsi="Times New Roman"/>
                <w:sz w:val="24"/>
                <w:szCs w:val="24"/>
              </w:rPr>
              <w:t xml:space="preserve"> Ansari</w:t>
            </w:r>
          </w:p>
        </w:tc>
        <w:tc>
          <w:tcPr>
            <w:tcW w:w="1396" w:type="dxa"/>
          </w:tcPr>
          <w:p w:rsidR="00D953B9" w:rsidRPr="00D953B9" w:rsidRDefault="00D953B9" w:rsidP="001B05BF">
            <w:r w:rsidRPr="00D953B9">
              <w:t>0</w:t>
            </w:r>
          </w:p>
        </w:tc>
        <w:tc>
          <w:tcPr>
            <w:tcW w:w="1140" w:type="dxa"/>
          </w:tcPr>
          <w:p w:rsidR="00D953B9" w:rsidRPr="00D953B9" w:rsidRDefault="00D953B9" w:rsidP="001B05BF">
            <w:proofErr w:type="spellStart"/>
            <w:r w:rsidRPr="00D953B9">
              <w:t>Balumath</w:t>
            </w:r>
            <w:proofErr w:type="spellEnd"/>
            <w:r w:rsidRPr="00D953B9">
              <w:t xml:space="preserve"> P.S. Case no. 42/16</w:t>
            </w:r>
          </w:p>
        </w:tc>
        <w:tc>
          <w:tcPr>
            <w:tcW w:w="1620" w:type="dxa"/>
          </w:tcPr>
          <w:p w:rsidR="00D953B9" w:rsidRPr="00D953B9" w:rsidRDefault="00D953B9" w:rsidP="001B05BF">
            <w:r w:rsidRPr="00D953B9">
              <w:t>Trial Complete/No Speedy Trial</w:t>
            </w:r>
          </w:p>
        </w:tc>
        <w:tc>
          <w:tcPr>
            <w:tcW w:w="1139" w:type="dxa"/>
          </w:tcPr>
          <w:p w:rsidR="00D953B9" w:rsidRPr="00D953B9" w:rsidRDefault="00D953B9" w:rsidP="001B05BF">
            <w:r w:rsidRPr="00D953B9">
              <w:t>2 lakhs</w:t>
            </w:r>
          </w:p>
        </w:tc>
      </w:tr>
      <w:tr w:rsidR="00D953B9" w:rsidRPr="00D953B9" w:rsidTr="00F25BB1">
        <w:tc>
          <w:tcPr>
            <w:tcW w:w="558" w:type="dxa"/>
          </w:tcPr>
          <w:p w:rsidR="00D953B9" w:rsidRPr="00D953B9" w:rsidRDefault="00D953B9" w:rsidP="001B05BF">
            <w:r w:rsidRPr="00D953B9">
              <w:t>2</w:t>
            </w:r>
          </w:p>
        </w:tc>
        <w:tc>
          <w:tcPr>
            <w:tcW w:w="1260" w:type="dxa"/>
          </w:tcPr>
          <w:p w:rsidR="00D953B9" w:rsidRPr="00D953B9" w:rsidRDefault="00D953B9" w:rsidP="001B05BF">
            <w:proofErr w:type="spellStart"/>
            <w:r w:rsidRPr="00D953B9">
              <w:t>Ramgarh</w:t>
            </w:r>
            <w:proofErr w:type="spellEnd"/>
          </w:p>
        </w:tc>
        <w:tc>
          <w:tcPr>
            <w:tcW w:w="1080" w:type="dxa"/>
          </w:tcPr>
          <w:p w:rsidR="00D953B9" w:rsidRPr="00D953B9" w:rsidRDefault="00D953B9" w:rsidP="001B05BF">
            <w:r w:rsidRPr="00D953B9">
              <w:t>29/06/17</w:t>
            </w:r>
          </w:p>
        </w:tc>
        <w:tc>
          <w:tcPr>
            <w:tcW w:w="1844" w:type="dxa"/>
          </w:tcPr>
          <w:p w:rsidR="00D953B9" w:rsidRPr="00D953B9" w:rsidRDefault="00D953B9" w:rsidP="00D953B9">
            <w:pPr>
              <w:pStyle w:val="ListParagraph"/>
              <w:numPr>
                <w:ilvl w:val="0"/>
                <w:numId w:val="20"/>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Alimuddin</w:t>
            </w:r>
            <w:proofErr w:type="spellEnd"/>
            <w:r w:rsidRPr="00D953B9">
              <w:rPr>
                <w:rFonts w:ascii="Times New Roman" w:hAnsi="Times New Roman"/>
                <w:sz w:val="24"/>
                <w:szCs w:val="24"/>
              </w:rPr>
              <w:t xml:space="preserve"> Ansari</w:t>
            </w:r>
          </w:p>
        </w:tc>
        <w:tc>
          <w:tcPr>
            <w:tcW w:w="1396" w:type="dxa"/>
          </w:tcPr>
          <w:p w:rsidR="00D953B9" w:rsidRPr="00D953B9" w:rsidRDefault="00D953B9" w:rsidP="001B05BF">
            <w:r w:rsidRPr="00D953B9">
              <w:t>0</w:t>
            </w:r>
          </w:p>
        </w:tc>
        <w:tc>
          <w:tcPr>
            <w:tcW w:w="1140" w:type="dxa"/>
          </w:tcPr>
          <w:p w:rsidR="00D953B9" w:rsidRPr="00D953B9" w:rsidRDefault="00D953B9" w:rsidP="001B05BF">
            <w:proofErr w:type="spellStart"/>
            <w:r w:rsidRPr="00D953B9">
              <w:t>Ramgarh</w:t>
            </w:r>
            <w:proofErr w:type="spellEnd"/>
            <w:r w:rsidRPr="00D953B9">
              <w:t xml:space="preserve"> P.S. Case no. 198/17</w:t>
            </w:r>
          </w:p>
        </w:tc>
        <w:tc>
          <w:tcPr>
            <w:tcW w:w="1620" w:type="dxa"/>
          </w:tcPr>
          <w:p w:rsidR="00D953B9" w:rsidRPr="00D953B9" w:rsidRDefault="00D953B9" w:rsidP="001B05BF">
            <w:r w:rsidRPr="00D953B9">
              <w:t>Complete/ Speedy Trial</w:t>
            </w:r>
          </w:p>
        </w:tc>
        <w:tc>
          <w:tcPr>
            <w:tcW w:w="1139" w:type="dxa"/>
          </w:tcPr>
          <w:p w:rsidR="00D953B9" w:rsidRPr="00D953B9" w:rsidRDefault="00D953B9" w:rsidP="001B05BF">
            <w:r w:rsidRPr="00D953B9">
              <w:t>7 Lakhs</w:t>
            </w:r>
          </w:p>
        </w:tc>
      </w:tr>
      <w:tr w:rsidR="00D953B9" w:rsidRPr="00D953B9" w:rsidTr="00F25BB1">
        <w:tc>
          <w:tcPr>
            <w:tcW w:w="558" w:type="dxa"/>
          </w:tcPr>
          <w:p w:rsidR="00D953B9" w:rsidRPr="00D953B9" w:rsidRDefault="00D953B9" w:rsidP="001B05BF">
            <w:r w:rsidRPr="00D953B9">
              <w:t>3</w:t>
            </w:r>
          </w:p>
        </w:tc>
        <w:tc>
          <w:tcPr>
            <w:tcW w:w="1260" w:type="dxa"/>
          </w:tcPr>
          <w:p w:rsidR="00D953B9" w:rsidRPr="00D953B9" w:rsidRDefault="00D953B9" w:rsidP="001B05BF">
            <w:r w:rsidRPr="00D953B9">
              <w:t xml:space="preserve">East </w:t>
            </w:r>
            <w:proofErr w:type="spellStart"/>
            <w:r w:rsidRPr="00D953B9">
              <w:t>Singhbhum</w:t>
            </w:r>
            <w:proofErr w:type="spellEnd"/>
          </w:p>
        </w:tc>
        <w:tc>
          <w:tcPr>
            <w:tcW w:w="1080" w:type="dxa"/>
          </w:tcPr>
          <w:p w:rsidR="00D953B9" w:rsidRPr="00D953B9" w:rsidRDefault="00D953B9" w:rsidP="001B05BF">
            <w:r w:rsidRPr="00D953B9">
              <w:t>18/05/17</w:t>
            </w:r>
          </w:p>
        </w:tc>
        <w:tc>
          <w:tcPr>
            <w:tcW w:w="1844" w:type="dxa"/>
          </w:tcPr>
          <w:p w:rsidR="00D953B9" w:rsidRPr="00D953B9" w:rsidRDefault="00D953B9" w:rsidP="00D953B9">
            <w:pPr>
              <w:pStyle w:val="ListParagraph"/>
              <w:numPr>
                <w:ilvl w:val="0"/>
                <w:numId w:val="15"/>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Seikh</w:t>
            </w:r>
            <w:proofErr w:type="spellEnd"/>
            <w:r w:rsidRPr="00D953B9">
              <w:rPr>
                <w:rFonts w:ascii="Times New Roman" w:hAnsi="Times New Roman"/>
                <w:sz w:val="24"/>
                <w:szCs w:val="24"/>
              </w:rPr>
              <w:t xml:space="preserve"> </w:t>
            </w:r>
            <w:proofErr w:type="spellStart"/>
            <w:r w:rsidRPr="00D953B9">
              <w:rPr>
                <w:rFonts w:ascii="Times New Roman" w:hAnsi="Times New Roman"/>
                <w:sz w:val="24"/>
                <w:szCs w:val="24"/>
              </w:rPr>
              <w:t>Halim</w:t>
            </w:r>
            <w:proofErr w:type="spellEnd"/>
          </w:p>
          <w:p w:rsidR="00D953B9" w:rsidRPr="00D953B9" w:rsidRDefault="00D953B9" w:rsidP="00D953B9">
            <w:pPr>
              <w:pStyle w:val="ListParagraph"/>
              <w:numPr>
                <w:ilvl w:val="0"/>
                <w:numId w:val="15"/>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Seraj</w:t>
            </w:r>
            <w:proofErr w:type="spellEnd"/>
            <w:r w:rsidRPr="00D953B9">
              <w:rPr>
                <w:rFonts w:ascii="Times New Roman" w:hAnsi="Times New Roman"/>
                <w:sz w:val="24"/>
                <w:szCs w:val="24"/>
              </w:rPr>
              <w:t xml:space="preserve"> Khan</w:t>
            </w:r>
          </w:p>
          <w:p w:rsidR="00D953B9" w:rsidRPr="00D953B9" w:rsidRDefault="00D953B9" w:rsidP="00D953B9">
            <w:pPr>
              <w:pStyle w:val="ListParagraph"/>
              <w:numPr>
                <w:ilvl w:val="0"/>
                <w:numId w:val="15"/>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Md</w:t>
            </w:r>
            <w:proofErr w:type="spellEnd"/>
            <w:r w:rsidRPr="00D953B9">
              <w:rPr>
                <w:rFonts w:ascii="Times New Roman" w:hAnsi="Times New Roman"/>
                <w:sz w:val="24"/>
                <w:szCs w:val="24"/>
              </w:rPr>
              <w:t xml:space="preserve"> </w:t>
            </w:r>
            <w:proofErr w:type="spellStart"/>
            <w:r w:rsidRPr="00D953B9">
              <w:rPr>
                <w:rFonts w:ascii="Times New Roman" w:hAnsi="Times New Roman"/>
                <w:sz w:val="24"/>
                <w:szCs w:val="24"/>
              </w:rPr>
              <w:t>Sajjad</w:t>
            </w:r>
            <w:proofErr w:type="spellEnd"/>
          </w:p>
          <w:p w:rsidR="00D953B9" w:rsidRPr="00D953B9" w:rsidRDefault="00D953B9" w:rsidP="00D953B9">
            <w:pPr>
              <w:pStyle w:val="ListParagraph"/>
              <w:numPr>
                <w:ilvl w:val="0"/>
                <w:numId w:val="15"/>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Seikh</w:t>
            </w:r>
            <w:proofErr w:type="spellEnd"/>
            <w:r w:rsidRPr="00D953B9">
              <w:rPr>
                <w:rFonts w:ascii="Times New Roman" w:hAnsi="Times New Roman"/>
                <w:sz w:val="24"/>
                <w:szCs w:val="24"/>
              </w:rPr>
              <w:t xml:space="preserve"> </w:t>
            </w:r>
            <w:proofErr w:type="spellStart"/>
            <w:r w:rsidRPr="00D953B9">
              <w:rPr>
                <w:rFonts w:ascii="Times New Roman" w:hAnsi="Times New Roman"/>
                <w:sz w:val="24"/>
                <w:szCs w:val="24"/>
              </w:rPr>
              <w:t>Nayeem</w:t>
            </w:r>
            <w:proofErr w:type="spellEnd"/>
          </w:p>
        </w:tc>
        <w:tc>
          <w:tcPr>
            <w:tcW w:w="1396" w:type="dxa"/>
          </w:tcPr>
          <w:p w:rsidR="00D953B9" w:rsidRPr="00D953B9" w:rsidRDefault="00D953B9" w:rsidP="001B05BF">
            <w:r w:rsidRPr="00D953B9">
              <w:t>0</w:t>
            </w:r>
          </w:p>
        </w:tc>
        <w:tc>
          <w:tcPr>
            <w:tcW w:w="1140" w:type="dxa"/>
          </w:tcPr>
          <w:p w:rsidR="00D953B9" w:rsidRPr="00D953B9" w:rsidRDefault="00D953B9" w:rsidP="001B05BF">
            <w:proofErr w:type="spellStart"/>
            <w:r w:rsidRPr="00D953B9">
              <w:t>Rajnagar</w:t>
            </w:r>
            <w:proofErr w:type="spellEnd"/>
            <w:r w:rsidRPr="00D953B9">
              <w:t xml:space="preserve"> P.S. Case No. 31/17</w:t>
            </w:r>
          </w:p>
          <w:p w:rsidR="00D953B9" w:rsidRPr="00D953B9" w:rsidRDefault="00D953B9" w:rsidP="001B05BF">
            <w:r w:rsidRPr="00D953B9">
              <w:t>&amp;</w:t>
            </w:r>
          </w:p>
          <w:p w:rsidR="00D953B9" w:rsidRPr="00D953B9" w:rsidRDefault="00D953B9" w:rsidP="001B05BF">
            <w:r w:rsidRPr="00D953B9">
              <w:t>32/17</w:t>
            </w:r>
          </w:p>
        </w:tc>
        <w:tc>
          <w:tcPr>
            <w:tcW w:w="1620" w:type="dxa"/>
          </w:tcPr>
          <w:p w:rsidR="00D953B9" w:rsidRPr="00D953B9" w:rsidRDefault="00D953B9" w:rsidP="001B05BF">
            <w:r w:rsidRPr="00D953B9">
              <w:t>Trial is Going on/No Speedy Trial</w:t>
            </w:r>
          </w:p>
        </w:tc>
        <w:tc>
          <w:tcPr>
            <w:tcW w:w="1139" w:type="dxa"/>
          </w:tcPr>
          <w:p w:rsidR="00D953B9" w:rsidRPr="00D953B9" w:rsidRDefault="00D953B9" w:rsidP="001B05BF">
            <w:r w:rsidRPr="00D953B9">
              <w:t>2 lakh Each</w:t>
            </w:r>
          </w:p>
        </w:tc>
      </w:tr>
      <w:tr w:rsidR="00D953B9" w:rsidRPr="00D953B9" w:rsidTr="00F25BB1">
        <w:tc>
          <w:tcPr>
            <w:tcW w:w="558" w:type="dxa"/>
          </w:tcPr>
          <w:p w:rsidR="00D953B9" w:rsidRPr="00D953B9" w:rsidRDefault="00D953B9" w:rsidP="001B05BF">
            <w:r w:rsidRPr="00D953B9">
              <w:t>4</w:t>
            </w:r>
          </w:p>
        </w:tc>
        <w:tc>
          <w:tcPr>
            <w:tcW w:w="1260" w:type="dxa"/>
          </w:tcPr>
          <w:p w:rsidR="00D953B9" w:rsidRPr="00D953B9" w:rsidRDefault="00D953B9" w:rsidP="001B05BF">
            <w:r w:rsidRPr="00D953B9">
              <w:t xml:space="preserve">East </w:t>
            </w:r>
            <w:proofErr w:type="spellStart"/>
            <w:r w:rsidRPr="00D953B9">
              <w:t>Singhbhum</w:t>
            </w:r>
            <w:proofErr w:type="spellEnd"/>
          </w:p>
        </w:tc>
        <w:tc>
          <w:tcPr>
            <w:tcW w:w="1080" w:type="dxa"/>
          </w:tcPr>
          <w:p w:rsidR="00D953B9" w:rsidRPr="00D953B9" w:rsidRDefault="00D953B9" w:rsidP="001B05BF">
            <w:r w:rsidRPr="00D953B9">
              <w:t>18/05/17</w:t>
            </w:r>
          </w:p>
        </w:tc>
        <w:tc>
          <w:tcPr>
            <w:tcW w:w="1844" w:type="dxa"/>
          </w:tcPr>
          <w:p w:rsidR="00D953B9" w:rsidRPr="00D953B9" w:rsidRDefault="00D953B9" w:rsidP="00D953B9">
            <w:pPr>
              <w:pStyle w:val="ListParagraph"/>
              <w:numPr>
                <w:ilvl w:val="0"/>
                <w:numId w:val="16"/>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Gaurav</w:t>
            </w:r>
            <w:proofErr w:type="spellEnd"/>
            <w:r w:rsidRPr="00D953B9">
              <w:rPr>
                <w:rFonts w:ascii="Times New Roman" w:hAnsi="Times New Roman"/>
                <w:sz w:val="24"/>
                <w:szCs w:val="24"/>
              </w:rPr>
              <w:t xml:space="preserve"> </w:t>
            </w:r>
            <w:proofErr w:type="spellStart"/>
            <w:r w:rsidRPr="00D953B9">
              <w:rPr>
                <w:rFonts w:ascii="Times New Roman" w:hAnsi="Times New Roman"/>
                <w:sz w:val="24"/>
                <w:szCs w:val="24"/>
              </w:rPr>
              <w:t>Verma</w:t>
            </w:r>
            <w:proofErr w:type="spellEnd"/>
          </w:p>
          <w:p w:rsidR="00D953B9" w:rsidRPr="00D953B9" w:rsidRDefault="00D953B9" w:rsidP="00D953B9">
            <w:pPr>
              <w:pStyle w:val="ListParagraph"/>
              <w:numPr>
                <w:ilvl w:val="0"/>
                <w:numId w:val="16"/>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Vikash</w:t>
            </w:r>
            <w:proofErr w:type="spellEnd"/>
            <w:r w:rsidRPr="00D953B9">
              <w:rPr>
                <w:rFonts w:ascii="Times New Roman" w:hAnsi="Times New Roman"/>
                <w:sz w:val="24"/>
                <w:szCs w:val="24"/>
              </w:rPr>
              <w:t xml:space="preserve"> </w:t>
            </w:r>
            <w:proofErr w:type="spellStart"/>
            <w:r w:rsidRPr="00D953B9">
              <w:rPr>
                <w:rFonts w:ascii="Times New Roman" w:hAnsi="Times New Roman"/>
                <w:sz w:val="24"/>
                <w:szCs w:val="24"/>
              </w:rPr>
              <w:t>Verma</w:t>
            </w:r>
            <w:proofErr w:type="spellEnd"/>
          </w:p>
          <w:p w:rsidR="00D953B9" w:rsidRPr="00D953B9" w:rsidRDefault="00D953B9" w:rsidP="00D953B9">
            <w:pPr>
              <w:pStyle w:val="ListParagraph"/>
              <w:numPr>
                <w:ilvl w:val="0"/>
                <w:numId w:val="16"/>
              </w:numPr>
              <w:spacing w:line="240" w:lineRule="auto"/>
              <w:ind w:left="348"/>
              <w:contextualSpacing/>
              <w:jc w:val="left"/>
              <w:rPr>
                <w:rFonts w:ascii="Times New Roman" w:hAnsi="Times New Roman"/>
                <w:sz w:val="24"/>
                <w:szCs w:val="24"/>
              </w:rPr>
            </w:pPr>
            <w:r w:rsidRPr="00D953B9">
              <w:rPr>
                <w:rFonts w:ascii="Times New Roman" w:hAnsi="Times New Roman"/>
                <w:sz w:val="24"/>
                <w:szCs w:val="24"/>
              </w:rPr>
              <w:t>Ganesh Gupta</w:t>
            </w:r>
          </w:p>
          <w:p w:rsidR="00D953B9" w:rsidRPr="00D953B9" w:rsidRDefault="00D953B9" w:rsidP="00D953B9">
            <w:pPr>
              <w:pStyle w:val="ListParagraph"/>
              <w:numPr>
                <w:ilvl w:val="0"/>
                <w:numId w:val="16"/>
              </w:numPr>
              <w:spacing w:line="240" w:lineRule="auto"/>
              <w:ind w:left="348"/>
              <w:contextualSpacing/>
              <w:jc w:val="left"/>
              <w:rPr>
                <w:rFonts w:ascii="Times New Roman" w:hAnsi="Times New Roman"/>
                <w:sz w:val="24"/>
                <w:szCs w:val="24"/>
              </w:rPr>
            </w:pPr>
            <w:r w:rsidRPr="00D953B9">
              <w:rPr>
                <w:rFonts w:ascii="Times New Roman" w:hAnsi="Times New Roman"/>
                <w:sz w:val="24"/>
                <w:szCs w:val="24"/>
              </w:rPr>
              <w:t>Ram Chandra Devi</w:t>
            </w:r>
          </w:p>
        </w:tc>
        <w:tc>
          <w:tcPr>
            <w:tcW w:w="1396" w:type="dxa"/>
          </w:tcPr>
          <w:p w:rsidR="00D953B9" w:rsidRPr="00D953B9" w:rsidRDefault="00D953B9" w:rsidP="001B05BF">
            <w:r w:rsidRPr="00D953B9">
              <w:t>1</w:t>
            </w:r>
          </w:p>
        </w:tc>
        <w:tc>
          <w:tcPr>
            <w:tcW w:w="1140" w:type="dxa"/>
          </w:tcPr>
          <w:p w:rsidR="00D953B9" w:rsidRPr="00D953B9" w:rsidRDefault="00D953B9" w:rsidP="001B05BF">
            <w:proofErr w:type="spellStart"/>
            <w:r w:rsidRPr="00D953B9">
              <w:t>Bagbera</w:t>
            </w:r>
            <w:proofErr w:type="spellEnd"/>
            <w:r w:rsidRPr="00D953B9">
              <w:t xml:space="preserve"> P.S. Case No. 91/17</w:t>
            </w:r>
          </w:p>
        </w:tc>
        <w:tc>
          <w:tcPr>
            <w:tcW w:w="1620" w:type="dxa"/>
          </w:tcPr>
          <w:p w:rsidR="00D953B9" w:rsidRPr="00D953B9" w:rsidRDefault="00D953B9" w:rsidP="001B05BF">
            <w:r w:rsidRPr="00D953B9">
              <w:t>Trial is Going on/No Speedy Trial</w:t>
            </w:r>
          </w:p>
        </w:tc>
        <w:tc>
          <w:tcPr>
            <w:tcW w:w="1139" w:type="dxa"/>
          </w:tcPr>
          <w:p w:rsidR="00D953B9" w:rsidRPr="00D953B9" w:rsidRDefault="00D953B9" w:rsidP="001B05BF">
            <w:r w:rsidRPr="00D953B9">
              <w:t>NIL</w:t>
            </w:r>
          </w:p>
        </w:tc>
      </w:tr>
      <w:tr w:rsidR="00D953B9" w:rsidRPr="00D953B9" w:rsidTr="00F25BB1">
        <w:tc>
          <w:tcPr>
            <w:tcW w:w="558" w:type="dxa"/>
          </w:tcPr>
          <w:p w:rsidR="00D953B9" w:rsidRPr="00D953B9" w:rsidRDefault="00D953B9" w:rsidP="001B05BF">
            <w:r w:rsidRPr="00D953B9">
              <w:t>5</w:t>
            </w:r>
          </w:p>
        </w:tc>
        <w:tc>
          <w:tcPr>
            <w:tcW w:w="1260" w:type="dxa"/>
          </w:tcPr>
          <w:p w:rsidR="00D953B9" w:rsidRPr="00D953B9" w:rsidRDefault="00D953B9" w:rsidP="001B05BF">
            <w:proofErr w:type="spellStart"/>
            <w:r w:rsidRPr="00D953B9">
              <w:t>Garhwa</w:t>
            </w:r>
            <w:proofErr w:type="spellEnd"/>
          </w:p>
        </w:tc>
        <w:tc>
          <w:tcPr>
            <w:tcW w:w="1080" w:type="dxa"/>
          </w:tcPr>
          <w:p w:rsidR="00D953B9" w:rsidRPr="00D953B9" w:rsidRDefault="00D953B9" w:rsidP="001B05BF">
            <w:r w:rsidRPr="00D953B9">
              <w:t>19/08/17</w:t>
            </w:r>
          </w:p>
        </w:tc>
        <w:tc>
          <w:tcPr>
            <w:tcW w:w="1844" w:type="dxa"/>
          </w:tcPr>
          <w:p w:rsidR="00D953B9" w:rsidRPr="00D953B9" w:rsidRDefault="00D953B9" w:rsidP="00D953B9">
            <w:pPr>
              <w:pStyle w:val="ListParagraph"/>
              <w:numPr>
                <w:ilvl w:val="0"/>
                <w:numId w:val="18"/>
              </w:numPr>
              <w:spacing w:line="240" w:lineRule="auto"/>
              <w:ind w:left="348"/>
              <w:contextualSpacing/>
              <w:jc w:val="left"/>
              <w:rPr>
                <w:rFonts w:ascii="Times New Roman" w:hAnsi="Times New Roman"/>
                <w:sz w:val="24"/>
                <w:szCs w:val="24"/>
              </w:rPr>
            </w:pPr>
            <w:r w:rsidRPr="00D953B9">
              <w:rPr>
                <w:rFonts w:ascii="Times New Roman" w:hAnsi="Times New Roman"/>
                <w:sz w:val="24"/>
                <w:szCs w:val="24"/>
              </w:rPr>
              <w:t xml:space="preserve">Ramesh </w:t>
            </w:r>
            <w:proofErr w:type="spellStart"/>
            <w:r w:rsidRPr="00D953B9">
              <w:rPr>
                <w:rFonts w:ascii="Times New Roman" w:hAnsi="Times New Roman"/>
                <w:sz w:val="24"/>
                <w:szCs w:val="24"/>
              </w:rPr>
              <w:t>Minz</w:t>
            </w:r>
            <w:proofErr w:type="spellEnd"/>
          </w:p>
        </w:tc>
        <w:tc>
          <w:tcPr>
            <w:tcW w:w="1396" w:type="dxa"/>
          </w:tcPr>
          <w:p w:rsidR="00D953B9" w:rsidRPr="00D953B9" w:rsidRDefault="00D953B9" w:rsidP="001B05BF"/>
        </w:tc>
        <w:tc>
          <w:tcPr>
            <w:tcW w:w="1140" w:type="dxa"/>
          </w:tcPr>
          <w:p w:rsidR="00D953B9" w:rsidRPr="00D953B9" w:rsidRDefault="00D953B9" w:rsidP="001B05BF">
            <w:proofErr w:type="spellStart"/>
            <w:r w:rsidRPr="00D953B9">
              <w:t>Bhandaria</w:t>
            </w:r>
            <w:proofErr w:type="spellEnd"/>
            <w:r w:rsidRPr="00D953B9">
              <w:t xml:space="preserve"> PS Case No 49/17</w:t>
            </w:r>
          </w:p>
        </w:tc>
        <w:tc>
          <w:tcPr>
            <w:tcW w:w="1620" w:type="dxa"/>
          </w:tcPr>
          <w:p w:rsidR="00D953B9" w:rsidRPr="00D953B9" w:rsidRDefault="00D953B9" w:rsidP="001B05BF">
            <w:r w:rsidRPr="00D953B9">
              <w:t>Evidence stage. No speedy trial</w:t>
            </w:r>
          </w:p>
        </w:tc>
        <w:tc>
          <w:tcPr>
            <w:tcW w:w="1139" w:type="dxa"/>
          </w:tcPr>
          <w:p w:rsidR="00D953B9" w:rsidRPr="00D953B9" w:rsidRDefault="00D953B9" w:rsidP="001B05BF">
            <w:r w:rsidRPr="00D953B9">
              <w:t>NIL</w:t>
            </w:r>
          </w:p>
        </w:tc>
      </w:tr>
      <w:tr w:rsidR="00D953B9" w:rsidRPr="00D953B9" w:rsidTr="00F25BB1">
        <w:tc>
          <w:tcPr>
            <w:tcW w:w="558" w:type="dxa"/>
          </w:tcPr>
          <w:p w:rsidR="00D953B9" w:rsidRPr="00D953B9" w:rsidRDefault="00D953B9" w:rsidP="001B05BF">
            <w:r w:rsidRPr="00D953B9">
              <w:t>6</w:t>
            </w:r>
          </w:p>
        </w:tc>
        <w:tc>
          <w:tcPr>
            <w:tcW w:w="1260" w:type="dxa"/>
          </w:tcPr>
          <w:p w:rsidR="00D953B9" w:rsidRPr="00D953B9" w:rsidRDefault="00D953B9" w:rsidP="001B05BF">
            <w:proofErr w:type="spellStart"/>
            <w:r w:rsidRPr="00D953B9">
              <w:t>Palamu</w:t>
            </w:r>
            <w:proofErr w:type="spellEnd"/>
          </w:p>
        </w:tc>
        <w:tc>
          <w:tcPr>
            <w:tcW w:w="1080" w:type="dxa"/>
          </w:tcPr>
          <w:p w:rsidR="00D953B9" w:rsidRPr="00D953B9" w:rsidRDefault="00D953B9" w:rsidP="001B05BF">
            <w:r w:rsidRPr="00D953B9">
              <w:t>06/09/18</w:t>
            </w:r>
          </w:p>
        </w:tc>
        <w:tc>
          <w:tcPr>
            <w:tcW w:w="1844" w:type="dxa"/>
          </w:tcPr>
          <w:p w:rsidR="00D953B9" w:rsidRPr="00D953B9" w:rsidRDefault="00D953B9" w:rsidP="00D953B9">
            <w:pPr>
              <w:pStyle w:val="ListParagraph"/>
              <w:numPr>
                <w:ilvl w:val="0"/>
                <w:numId w:val="19"/>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Bublu</w:t>
            </w:r>
            <w:proofErr w:type="spellEnd"/>
            <w:r w:rsidRPr="00D953B9">
              <w:rPr>
                <w:rFonts w:ascii="Times New Roman" w:hAnsi="Times New Roman"/>
                <w:sz w:val="24"/>
                <w:szCs w:val="24"/>
              </w:rPr>
              <w:t xml:space="preserve"> </w:t>
            </w:r>
            <w:proofErr w:type="spellStart"/>
            <w:r w:rsidRPr="00D953B9">
              <w:rPr>
                <w:rFonts w:ascii="Times New Roman" w:hAnsi="Times New Roman"/>
                <w:sz w:val="24"/>
                <w:szCs w:val="24"/>
              </w:rPr>
              <w:t>Mushhar</w:t>
            </w:r>
            <w:proofErr w:type="spellEnd"/>
          </w:p>
        </w:tc>
        <w:tc>
          <w:tcPr>
            <w:tcW w:w="1396" w:type="dxa"/>
          </w:tcPr>
          <w:p w:rsidR="00D953B9" w:rsidRPr="00D953B9" w:rsidRDefault="00D953B9" w:rsidP="001B05BF">
            <w:r w:rsidRPr="00D953B9">
              <w:t>2</w:t>
            </w:r>
          </w:p>
        </w:tc>
        <w:tc>
          <w:tcPr>
            <w:tcW w:w="1140" w:type="dxa"/>
          </w:tcPr>
          <w:p w:rsidR="00D953B9" w:rsidRPr="00D953B9" w:rsidRDefault="00D953B9" w:rsidP="001B05BF">
            <w:proofErr w:type="spellStart"/>
            <w:r w:rsidRPr="00D953B9">
              <w:t>Pandu</w:t>
            </w:r>
            <w:proofErr w:type="spellEnd"/>
            <w:r w:rsidRPr="00D953B9">
              <w:t xml:space="preserve"> P.S. Case No. 45/18</w:t>
            </w:r>
          </w:p>
        </w:tc>
        <w:tc>
          <w:tcPr>
            <w:tcW w:w="1620" w:type="dxa"/>
          </w:tcPr>
          <w:p w:rsidR="00D953B9" w:rsidRPr="00D953B9" w:rsidRDefault="00D953B9" w:rsidP="001B05BF">
            <w:r w:rsidRPr="00D953B9">
              <w:t>Trial is Going on/No Speedy Trial</w:t>
            </w:r>
          </w:p>
        </w:tc>
        <w:tc>
          <w:tcPr>
            <w:tcW w:w="1139" w:type="dxa"/>
          </w:tcPr>
          <w:p w:rsidR="00D953B9" w:rsidRPr="00D953B9" w:rsidRDefault="00D953B9" w:rsidP="001B05BF">
            <w:r w:rsidRPr="00D953B9">
              <w:t>Nil</w:t>
            </w:r>
          </w:p>
        </w:tc>
      </w:tr>
      <w:tr w:rsidR="00D953B9" w:rsidRPr="00D953B9" w:rsidTr="00F25BB1">
        <w:tc>
          <w:tcPr>
            <w:tcW w:w="558" w:type="dxa"/>
          </w:tcPr>
          <w:p w:rsidR="00D953B9" w:rsidRPr="00D953B9" w:rsidRDefault="00D953B9" w:rsidP="001B05BF">
            <w:r w:rsidRPr="00D953B9">
              <w:t>7</w:t>
            </w:r>
          </w:p>
        </w:tc>
        <w:tc>
          <w:tcPr>
            <w:tcW w:w="1260" w:type="dxa"/>
          </w:tcPr>
          <w:p w:rsidR="00D953B9" w:rsidRPr="00D953B9" w:rsidRDefault="00D953B9" w:rsidP="001B05BF">
            <w:proofErr w:type="spellStart"/>
            <w:r w:rsidRPr="00D953B9">
              <w:t>Palamu</w:t>
            </w:r>
            <w:proofErr w:type="spellEnd"/>
          </w:p>
        </w:tc>
        <w:tc>
          <w:tcPr>
            <w:tcW w:w="1080" w:type="dxa"/>
          </w:tcPr>
          <w:p w:rsidR="00D953B9" w:rsidRPr="00D953B9" w:rsidRDefault="00D953B9" w:rsidP="001B05BF">
            <w:r w:rsidRPr="00D953B9">
              <w:t>12/03/19</w:t>
            </w:r>
          </w:p>
        </w:tc>
        <w:tc>
          <w:tcPr>
            <w:tcW w:w="1844" w:type="dxa"/>
          </w:tcPr>
          <w:p w:rsidR="00D953B9" w:rsidRPr="00D953B9" w:rsidRDefault="00D953B9" w:rsidP="00D953B9">
            <w:pPr>
              <w:pStyle w:val="ListParagraph"/>
              <w:numPr>
                <w:ilvl w:val="0"/>
                <w:numId w:val="23"/>
              </w:numPr>
              <w:spacing w:line="240" w:lineRule="auto"/>
              <w:ind w:left="386"/>
              <w:contextualSpacing/>
              <w:jc w:val="left"/>
              <w:rPr>
                <w:rFonts w:ascii="Times New Roman" w:hAnsi="Times New Roman"/>
                <w:sz w:val="24"/>
                <w:szCs w:val="24"/>
              </w:rPr>
            </w:pPr>
            <w:proofErr w:type="spellStart"/>
            <w:r w:rsidRPr="00D953B9">
              <w:rPr>
                <w:rFonts w:ascii="Times New Roman" w:hAnsi="Times New Roman"/>
                <w:sz w:val="24"/>
                <w:szCs w:val="24"/>
              </w:rPr>
              <w:t>Vakil</w:t>
            </w:r>
            <w:proofErr w:type="spellEnd"/>
            <w:r w:rsidRPr="00D953B9">
              <w:rPr>
                <w:rFonts w:ascii="Times New Roman" w:hAnsi="Times New Roman"/>
                <w:sz w:val="24"/>
                <w:szCs w:val="24"/>
              </w:rPr>
              <w:t xml:space="preserve"> Khan</w:t>
            </w:r>
          </w:p>
        </w:tc>
        <w:tc>
          <w:tcPr>
            <w:tcW w:w="1396" w:type="dxa"/>
          </w:tcPr>
          <w:p w:rsidR="00D953B9" w:rsidRPr="00D953B9" w:rsidRDefault="00D953B9" w:rsidP="001B05BF">
            <w:r w:rsidRPr="00D953B9">
              <w:t>4</w:t>
            </w:r>
          </w:p>
        </w:tc>
        <w:tc>
          <w:tcPr>
            <w:tcW w:w="1140" w:type="dxa"/>
          </w:tcPr>
          <w:p w:rsidR="00D953B9" w:rsidRPr="00D953B9" w:rsidRDefault="00D953B9" w:rsidP="001B05BF">
            <w:proofErr w:type="spellStart"/>
            <w:r w:rsidRPr="00D953B9">
              <w:t>Haider</w:t>
            </w:r>
            <w:proofErr w:type="spellEnd"/>
            <w:r w:rsidRPr="00D953B9">
              <w:t xml:space="preserve"> Nagar P.S. 17/19</w:t>
            </w:r>
          </w:p>
        </w:tc>
        <w:tc>
          <w:tcPr>
            <w:tcW w:w="1620" w:type="dxa"/>
          </w:tcPr>
          <w:p w:rsidR="00D953B9" w:rsidRPr="00D953B9" w:rsidRDefault="00D953B9" w:rsidP="001B05BF">
            <w:r w:rsidRPr="00D953B9">
              <w:t>Under Investigation</w:t>
            </w:r>
          </w:p>
        </w:tc>
        <w:tc>
          <w:tcPr>
            <w:tcW w:w="1139" w:type="dxa"/>
          </w:tcPr>
          <w:p w:rsidR="00D953B9" w:rsidRPr="00D953B9" w:rsidRDefault="00D953B9" w:rsidP="001B05BF">
            <w:r w:rsidRPr="00D953B9">
              <w:t>Nil</w:t>
            </w:r>
          </w:p>
        </w:tc>
      </w:tr>
      <w:tr w:rsidR="00D953B9" w:rsidRPr="00D953B9" w:rsidTr="00F25BB1">
        <w:tc>
          <w:tcPr>
            <w:tcW w:w="558" w:type="dxa"/>
          </w:tcPr>
          <w:p w:rsidR="00D953B9" w:rsidRPr="00D953B9" w:rsidRDefault="00D953B9" w:rsidP="001B05BF">
            <w:r w:rsidRPr="00D953B9">
              <w:t>8</w:t>
            </w:r>
          </w:p>
        </w:tc>
        <w:tc>
          <w:tcPr>
            <w:tcW w:w="1260" w:type="dxa"/>
          </w:tcPr>
          <w:p w:rsidR="00D953B9" w:rsidRPr="00D953B9" w:rsidRDefault="00D953B9" w:rsidP="001B05BF">
            <w:proofErr w:type="spellStart"/>
            <w:r w:rsidRPr="00D953B9">
              <w:t>Godda</w:t>
            </w:r>
            <w:proofErr w:type="spellEnd"/>
          </w:p>
        </w:tc>
        <w:tc>
          <w:tcPr>
            <w:tcW w:w="1080" w:type="dxa"/>
          </w:tcPr>
          <w:p w:rsidR="00D953B9" w:rsidRPr="00D953B9" w:rsidRDefault="00D953B9" w:rsidP="001B05BF">
            <w:r w:rsidRPr="00D953B9">
              <w:t>13/06/18</w:t>
            </w:r>
          </w:p>
        </w:tc>
        <w:tc>
          <w:tcPr>
            <w:tcW w:w="1844" w:type="dxa"/>
          </w:tcPr>
          <w:p w:rsidR="00D953B9" w:rsidRPr="00D953B9" w:rsidRDefault="00D953B9" w:rsidP="00D953B9">
            <w:pPr>
              <w:pStyle w:val="ListParagraph"/>
              <w:numPr>
                <w:ilvl w:val="0"/>
                <w:numId w:val="17"/>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Chiraguddin</w:t>
            </w:r>
            <w:proofErr w:type="spellEnd"/>
          </w:p>
          <w:p w:rsidR="00D953B9" w:rsidRPr="00D953B9" w:rsidRDefault="00D953B9" w:rsidP="00D953B9">
            <w:pPr>
              <w:pStyle w:val="ListParagraph"/>
              <w:numPr>
                <w:ilvl w:val="0"/>
                <w:numId w:val="17"/>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Murtaza</w:t>
            </w:r>
            <w:proofErr w:type="spellEnd"/>
            <w:r w:rsidRPr="00D953B9">
              <w:rPr>
                <w:rFonts w:ascii="Times New Roman" w:hAnsi="Times New Roman"/>
                <w:sz w:val="24"/>
                <w:szCs w:val="24"/>
              </w:rPr>
              <w:t xml:space="preserve"> Ansari</w:t>
            </w:r>
          </w:p>
        </w:tc>
        <w:tc>
          <w:tcPr>
            <w:tcW w:w="1396" w:type="dxa"/>
          </w:tcPr>
          <w:p w:rsidR="00D953B9" w:rsidRPr="00D953B9" w:rsidRDefault="00D953B9" w:rsidP="001B05BF">
            <w:r w:rsidRPr="00D953B9">
              <w:t>0</w:t>
            </w:r>
          </w:p>
        </w:tc>
        <w:tc>
          <w:tcPr>
            <w:tcW w:w="1140" w:type="dxa"/>
          </w:tcPr>
          <w:p w:rsidR="00D953B9" w:rsidRPr="00D953B9" w:rsidRDefault="00D953B9" w:rsidP="001B05BF">
            <w:r w:rsidRPr="00D953B9">
              <w:t>Deodar P.S. Case No 28/18</w:t>
            </w:r>
          </w:p>
        </w:tc>
        <w:tc>
          <w:tcPr>
            <w:tcW w:w="1620" w:type="dxa"/>
          </w:tcPr>
          <w:p w:rsidR="00D953B9" w:rsidRPr="00D953B9" w:rsidRDefault="00D953B9" w:rsidP="001B05BF">
            <w:r w:rsidRPr="00D953B9">
              <w:t>Trial is Going on/No Speedy Trial</w:t>
            </w:r>
          </w:p>
        </w:tc>
        <w:tc>
          <w:tcPr>
            <w:tcW w:w="1139" w:type="dxa"/>
          </w:tcPr>
          <w:p w:rsidR="00D953B9" w:rsidRPr="00D953B9" w:rsidRDefault="00D953B9" w:rsidP="001B05BF">
            <w:r w:rsidRPr="00D953B9">
              <w:t>50,000/- Each</w:t>
            </w:r>
          </w:p>
        </w:tc>
      </w:tr>
      <w:tr w:rsidR="00D953B9" w:rsidRPr="00D953B9" w:rsidTr="00F25BB1">
        <w:tc>
          <w:tcPr>
            <w:tcW w:w="558" w:type="dxa"/>
          </w:tcPr>
          <w:p w:rsidR="00D953B9" w:rsidRPr="00D953B9" w:rsidRDefault="00D953B9" w:rsidP="001B05BF">
            <w:r w:rsidRPr="00D953B9">
              <w:t>9</w:t>
            </w:r>
          </w:p>
        </w:tc>
        <w:tc>
          <w:tcPr>
            <w:tcW w:w="1260" w:type="dxa"/>
          </w:tcPr>
          <w:p w:rsidR="00D953B9" w:rsidRPr="00D953B9" w:rsidRDefault="00D953B9" w:rsidP="001B05BF">
            <w:proofErr w:type="spellStart"/>
            <w:r w:rsidRPr="00D953B9">
              <w:t>Gumla</w:t>
            </w:r>
            <w:proofErr w:type="spellEnd"/>
          </w:p>
        </w:tc>
        <w:tc>
          <w:tcPr>
            <w:tcW w:w="1080" w:type="dxa"/>
          </w:tcPr>
          <w:p w:rsidR="00D953B9" w:rsidRPr="00D953B9" w:rsidRDefault="00D953B9" w:rsidP="001B05BF">
            <w:r w:rsidRPr="00D953B9">
              <w:t>10/05/19</w:t>
            </w:r>
          </w:p>
        </w:tc>
        <w:tc>
          <w:tcPr>
            <w:tcW w:w="1844" w:type="dxa"/>
          </w:tcPr>
          <w:p w:rsidR="00D953B9" w:rsidRPr="00D953B9" w:rsidRDefault="00D953B9" w:rsidP="00D953B9">
            <w:pPr>
              <w:pStyle w:val="ListParagraph"/>
              <w:numPr>
                <w:ilvl w:val="0"/>
                <w:numId w:val="22"/>
              </w:numPr>
              <w:spacing w:line="240" w:lineRule="auto"/>
              <w:ind w:left="348"/>
              <w:contextualSpacing/>
              <w:jc w:val="left"/>
              <w:rPr>
                <w:rFonts w:ascii="Times New Roman" w:hAnsi="Times New Roman"/>
                <w:sz w:val="24"/>
                <w:szCs w:val="24"/>
              </w:rPr>
            </w:pPr>
            <w:proofErr w:type="spellStart"/>
            <w:r w:rsidRPr="00D953B9">
              <w:rPr>
                <w:rFonts w:ascii="Times New Roman" w:hAnsi="Times New Roman"/>
                <w:sz w:val="24"/>
                <w:szCs w:val="24"/>
              </w:rPr>
              <w:t>Prakash</w:t>
            </w:r>
            <w:proofErr w:type="spellEnd"/>
            <w:r w:rsidRPr="00D953B9">
              <w:rPr>
                <w:rFonts w:ascii="Times New Roman" w:hAnsi="Times New Roman"/>
                <w:sz w:val="24"/>
                <w:szCs w:val="24"/>
              </w:rPr>
              <w:t xml:space="preserve"> </w:t>
            </w:r>
            <w:proofErr w:type="spellStart"/>
            <w:r w:rsidRPr="00D953B9">
              <w:rPr>
                <w:rFonts w:ascii="Times New Roman" w:hAnsi="Times New Roman"/>
                <w:sz w:val="24"/>
                <w:szCs w:val="24"/>
              </w:rPr>
              <w:t>Lakda</w:t>
            </w:r>
            <w:proofErr w:type="spellEnd"/>
          </w:p>
        </w:tc>
        <w:tc>
          <w:tcPr>
            <w:tcW w:w="1396" w:type="dxa"/>
          </w:tcPr>
          <w:p w:rsidR="00D953B9" w:rsidRPr="00D953B9" w:rsidRDefault="00D953B9" w:rsidP="001B05BF">
            <w:r w:rsidRPr="00D953B9">
              <w:t>3</w:t>
            </w:r>
          </w:p>
        </w:tc>
        <w:tc>
          <w:tcPr>
            <w:tcW w:w="1140" w:type="dxa"/>
          </w:tcPr>
          <w:p w:rsidR="00D953B9" w:rsidRPr="00D953B9" w:rsidRDefault="00D953B9" w:rsidP="001B05BF">
            <w:proofErr w:type="spellStart"/>
            <w:r w:rsidRPr="00D953B9">
              <w:t>Dumri</w:t>
            </w:r>
            <w:proofErr w:type="spellEnd"/>
            <w:r w:rsidRPr="00D953B9">
              <w:t xml:space="preserve"> </w:t>
            </w:r>
            <w:proofErr w:type="spellStart"/>
            <w:r w:rsidRPr="00D953B9">
              <w:t>P.S.Case</w:t>
            </w:r>
            <w:proofErr w:type="spellEnd"/>
            <w:r w:rsidRPr="00D953B9">
              <w:t xml:space="preserve"> No. 09/19</w:t>
            </w:r>
          </w:p>
        </w:tc>
        <w:tc>
          <w:tcPr>
            <w:tcW w:w="1620" w:type="dxa"/>
          </w:tcPr>
          <w:p w:rsidR="00D953B9" w:rsidRPr="00D953B9" w:rsidRDefault="00D953B9" w:rsidP="001B05BF">
            <w:r w:rsidRPr="00D953B9">
              <w:t>Under Investigation</w:t>
            </w:r>
          </w:p>
        </w:tc>
        <w:tc>
          <w:tcPr>
            <w:tcW w:w="1139" w:type="dxa"/>
          </w:tcPr>
          <w:p w:rsidR="00D953B9" w:rsidRPr="00D953B9" w:rsidRDefault="00D953B9" w:rsidP="001B05BF">
            <w:r w:rsidRPr="00D953B9">
              <w:t>Nil</w:t>
            </w:r>
          </w:p>
        </w:tc>
      </w:tr>
      <w:tr w:rsidR="00D953B9" w:rsidRPr="00D953B9" w:rsidTr="00F25BB1">
        <w:tc>
          <w:tcPr>
            <w:tcW w:w="558" w:type="dxa"/>
          </w:tcPr>
          <w:p w:rsidR="00D953B9" w:rsidRPr="00D953B9" w:rsidRDefault="00D953B9" w:rsidP="001B05BF">
            <w:r w:rsidRPr="00D953B9">
              <w:lastRenderedPageBreak/>
              <w:t>10</w:t>
            </w:r>
          </w:p>
        </w:tc>
        <w:tc>
          <w:tcPr>
            <w:tcW w:w="1260" w:type="dxa"/>
          </w:tcPr>
          <w:p w:rsidR="00D953B9" w:rsidRPr="00D953B9" w:rsidRDefault="00D953B9" w:rsidP="001B05BF">
            <w:r w:rsidRPr="00D953B9">
              <w:t>Ranchi</w:t>
            </w:r>
          </w:p>
        </w:tc>
        <w:tc>
          <w:tcPr>
            <w:tcW w:w="1080" w:type="dxa"/>
          </w:tcPr>
          <w:p w:rsidR="00D953B9" w:rsidRPr="00D953B9" w:rsidRDefault="00D953B9" w:rsidP="001B05BF">
            <w:r w:rsidRPr="00D953B9">
              <w:t>10/06/18</w:t>
            </w:r>
          </w:p>
        </w:tc>
        <w:tc>
          <w:tcPr>
            <w:tcW w:w="1844" w:type="dxa"/>
          </w:tcPr>
          <w:p w:rsidR="00D953B9" w:rsidRPr="00D953B9" w:rsidRDefault="00A14769" w:rsidP="001B05BF">
            <w:r>
              <w:t>Attempt to Lynch</w:t>
            </w:r>
          </w:p>
        </w:tc>
        <w:tc>
          <w:tcPr>
            <w:tcW w:w="1396" w:type="dxa"/>
          </w:tcPr>
          <w:p w:rsidR="00D953B9" w:rsidRPr="00D953B9" w:rsidRDefault="00D953B9" w:rsidP="001B05BF">
            <w:r w:rsidRPr="00D953B9">
              <w:t xml:space="preserve">1-Azharul </w:t>
            </w:r>
          </w:p>
          <w:p w:rsidR="00D953B9" w:rsidRPr="00D953B9" w:rsidRDefault="00D953B9" w:rsidP="001B05BF">
            <w:r w:rsidRPr="00D953B9">
              <w:t>2-Imran</w:t>
            </w:r>
          </w:p>
        </w:tc>
        <w:tc>
          <w:tcPr>
            <w:tcW w:w="1140" w:type="dxa"/>
          </w:tcPr>
          <w:p w:rsidR="00D953B9" w:rsidRPr="00D953B9" w:rsidRDefault="00D953B9" w:rsidP="001B05BF">
            <w:proofErr w:type="spellStart"/>
            <w:r w:rsidRPr="00D953B9">
              <w:t>Nagri</w:t>
            </w:r>
            <w:proofErr w:type="spellEnd"/>
            <w:r w:rsidRPr="00D953B9">
              <w:t xml:space="preserve"> PS Case No. 90/18</w:t>
            </w:r>
          </w:p>
        </w:tc>
        <w:tc>
          <w:tcPr>
            <w:tcW w:w="1620" w:type="dxa"/>
          </w:tcPr>
          <w:p w:rsidR="00D953B9" w:rsidRPr="00D953B9" w:rsidRDefault="00D953B9" w:rsidP="001B05BF">
            <w:r w:rsidRPr="00D953B9">
              <w:t>Evidence stage. No speedy trial</w:t>
            </w:r>
          </w:p>
        </w:tc>
        <w:tc>
          <w:tcPr>
            <w:tcW w:w="1139" w:type="dxa"/>
          </w:tcPr>
          <w:p w:rsidR="00D953B9" w:rsidRPr="00D953B9" w:rsidRDefault="00D953B9" w:rsidP="001B05BF">
            <w:r w:rsidRPr="00D953B9">
              <w:t>1 lakh</w:t>
            </w:r>
          </w:p>
        </w:tc>
      </w:tr>
      <w:tr w:rsidR="00D953B9" w:rsidRPr="00D953B9" w:rsidTr="00F25BB1">
        <w:tc>
          <w:tcPr>
            <w:tcW w:w="558" w:type="dxa"/>
          </w:tcPr>
          <w:p w:rsidR="00D953B9" w:rsidRPr="00D953B9" w:rsidRDefault="00D953B9" w:rsidP="001B05BF">
            <w:r w:rsidRPr="00D953B9">
              <w:t>11</w:t>
            </w:r>
          </w:p>
        </w:tc>
        <w:tc>
          <w:tcPr>
            <w:tcW w:w="1260" w:type="dxa"/>
          </w:tcPr>
          <w:p w:rsidR="00D953B9" w:rsidRPr="00D953B9" w:rsidRDefault="00D953B9" w:rsidP="001B05BF">
            <w:pPr>
              <w:spacing w:line="480" w:lineRule="auto"/>
              <w:jc w:val="both"/>
            </w:pPr>
            <w:proofErr w:type="spellStart"/>
            <w:r w:rsidRPr="00D953B9">
              <w:t>Giridih</w:t>
            </w:r>
            <w:proofErr w:type="spellEnd"/>
          </w:p>
        </w:tc>
        <w:tc>
          <w:tcPr>
            <w:tcW w:w="1080" w:type="dxa"/>
          </w:tcPr>
          <w:p w:rsidR="00D953B9" w:rsidRPr="00D953B9" w:rsidRDefault="00D953B9" w:rsidP="001B05BF">
            <w:r w:rsidRPr="00D953B9">
              <w:t>02/09/17</w:t>
            </w:r>
          </w:p>
        </w:tc>
        <w:tc>
          <w:tcPr>
            <w:tcW w:w="1844" w:type="dxa"/>
          </w:tcPr>
          <w:p w:rsidR="00D953B9" w:rsidRPr="00D953B9" w:rsidRDefault="00A14769" w:rsidP="001B05BF">
            <w:r>
              <w:t>Attempt to Lynch</w:t>
            </w:r>
          </w:p>
        </w:tc>
        <w:tc>
          <w:tcPr>
            <w:tcW w:w="1396" w:type="dxa"/>
          </w:tcPr>
          <w:p w:rsidR="00D953B9" w:rsidRPr="00D953B9" w:rsidRDefault="00D953B9" w:rsidP="001B05BF">
            <w:r w:rsidRPr="00D953B9">
              <w:t xml:space="preserve">1-Rahman </w:t>
            </w:r>
            <w:proofErr w:type="spellStart"/>
            <w:r w:rsidRPr="00D953B9">
              <w:t>Mian</w:t>
            </w:r>
            <w:proofErr w:type="spellEnd"/>
          </w:p>
        </w:tc>
        <w:tc>
          <w:tcPr>
            <w:tcW w:w="1140" w:type="dxa"/>
          </w:tcPr>
          <w:p w:rsidR="00D953B9" w:rsidRPr="00D953B9" w:rsidRDefault="00D953B9" w:rsidP="001B05BF">
            <w:proofErr w:type="spellStart"/>
            <w:r w:rsidRPr="00D953B9">
              <w:t>Bengabad</w:t>
            </w:r>
            <w:proofErr w:type="spellEnd"/>
            <w:r w:rsidRPr="00D953B9">
              <w:t xml:space="preserve"> PS Case No. 314/17</w:t>
            </w:r>
          </w:p>
        </w:tc>
        <w:tc>
          <w:tcPr>
            <w:tcW w:w="1620" w:type="dxa"/>
          </w:tcPr>
          <w:p w:rsidR="00D953B9" w:rsidRPr="00D953B9" w:rsidRDefault="00D953B9" w:rsidP="001B05BF">
            <w:r w:rsidRPr="00D953B9">
              <w:t xml:space="preserve">Evidence stage. No speedy trial </w:t>
            </w:r>
          </w:p>
        </w:tc>
        <w:tc>
          <w:tcPr>
            <w:tcW w:w="1139" w:type="dxa"/>
          </w:tcPr>
          <w:p w:rsidR="00D953B9" w:rsidRPr="00D953B9" w:rsidRDefault="00D953B9" w:rsidP="001B05BF">
            <w:r w:rsidRPr="00D953B9">
              <w:t>Nil</w:t>
            </w:r>
          </w:p>
        </w:tc>
      </w:tr>
    </w:tbl>
    <w:p w:rsidR="00CD2685" w:rsidRDefault="00CD2685" w:rsidP="00CD2685">
      <w:pPr>
        <w:spacing w:before="40" w:after="40" w:line="480" w:lineRule="auto"/>
        <w:ind w:left="1440"/>
        <w:jc w:val="both"/>
        <w:rPr>
          <w:rFonts w:ascii="Tahoma" w:hAnsi="Tahoma" w:cs="Tahoma"/>
          <w:sz w:val="28"/>
          <w:szCs w:val="28"/>
        </w:rPr>
      </w:pPr>
    </w:p>
    <w:p w:rsidR="00107D91" w:rsidRDefault="003B5A37" w:rsidP="003B5A37">
      <w:pPr>
        <w:numPr>
          <w:ilvl w:val="0"/>
          <w:numId w:val="2"/>
        </w:numPr>
        <w:spacing w:before="40" w:after="40" w:line="480" w:lineRule="auto"/>
        <w:jc w:val="both"/>
        <w:rPr>
          <w:rFonts w:ascii="Tahoma" w:hAnsi="Tahoma" w:cs="Tahoma"/>
          <w:sz w:val="28"/>
          <w:szCs w:val="28"/>
        </w:rPr>
      </w:pPr>
      <w:r w:rsidRPr="003B5A37">
        <w:rPr>
          <w:rFonts w:ascii="Tahoma" w:hAnsi="Tahoma" w:cs="Tahoma"/>
          <w:sz w:val="28"/>
          <w:szCs w:val="28"/>
        </w:rPr>
        <w:t xml:space="preserve">The Petitioner humbly submits that </w:t>
      </w:r>
      <w:r w:rsidR="001F7DCB">
        <w:rPr>
          <w:rFonts w:ascii="Tahoma" w:hAnsi="Tahoma" w:cs="Tahoma"/>
          <w:sz w:val="28"/>
          <w:szCs w:val="28"/>
        </w:rPr>
        <w:t>despite of the</w:t>
      </w:r>
      <w:r w:rsidRPr="003B5A37">
        <w:rPr>
          <w:rFonts w:ascii="Tahoma" w:hAnsi="Tahoma" w:cs="Tahoma"/>
          <w:sz w:val="28"/>
          <w:szCs w:val="28"/>
        </w:rPr>
        <w:t xml:space="preserve"> Supreme Court of India </w:t>
      </w:r>
      <w:r w:rsidR="00F10D6F">
        <w:rPr>
          <w:rFonts w:ascii="Tahoma" w:hAnsi="Tahoma" w:cs="Tahoma"/>
          <w:sz w:val="28"/>
          <w:szCs w:val="28"/>
        </w:rPr>
        <w:t xml:space="preserve">order </w:t>
      </w:r>
      <w:r w:rsidR="001F7DCB">
        <w:rPr>
          <w:rFonts w:ascii="Tahoma" w:hAnsi="Tahoma" w:cs="Tahoma"/>
          <w:sz w:val="28"/>
          <w:szCs w:val="28"/>
        </w:rPr>
        <w:t xml:space="preserve">in </w:t>
      </w:r>
      <w:proofErr w:type="spellStart"/>
      <w:r w:rsidR="001F7DCB" w:rsidRPr="00082D27">
        <w:rPr>
          <w:rFonts w:ascii="Tahoma" w:hAnsi="Tahoma" w:cs="Tahoma"/>
          <w:b/>
          <w:bCs/>
          <w:i/>
          <w:sz w:val="28"/>
          <w:szCs w:val="28"/>
        </w:rPr>
        <w:t>Tehseen</w:t>
      </w:r>
      <w:proofErr w:type="spellEnd"/>
      <w:r w:rsidR="001F7DCB" w:rsidRPr="00082D27">
        <w:rPr>
          <w:rFonts w:ascii="Tahoma" w:hAnsi="Tahoma" w:cs="Tahoma"/>
          <w:b/>
          <w:bCs/>
          <w:i/>
          <w:sz w:val="28"/>
          <w:szCs w:val="28"/>
        </w:rPr>
        <w:t xml:space="preserve"> </w:t>
      </w:r>
      <w:proofErr w:type="spellStart"/>
      <w:r w:rsidR="001F7DCB" w:rsidRPr="00082D27">
        <w:rPr>
          <w:rFonts w:ascii="Tahoma" w:hAnsi="Tahoma" w:cs="Tahoma"/>
          <w:b/>
          <w:bCs/>
          <w:i/>
          <w:sz w:val="28"/>
          <w:szCs w:val="28"/>
        </w:rPr>
        <w:t>Poonawalla</w:t>
      </w:r>
      <w:proofErr w:type="spellEnd"/>
      <w:r w:rsidR="001F7DCB" w:rsidRPr="00082D27">
        <w:rPr>
          <w:rFonts w:ascii="Tahoma" w:hAnsi="Tahoma" w:cs="Tahoma"/>
          <w:b/>
          <w:bCs/>
          <w:i/>
          <w:sz w:val="28"/>
          <w:szCs w:val="28"/>
        </w:rPr>
        <w:t xml:space="preserve"> v Union of India</w:t>
      </w:r>
      <w:r w:rsidR="00F6309A">
        <w:rPr>
          <w:rFonts w:ascii="Tahoma" w:hAnsi="Tahoma" w:cs="Tahoma"/>
          <w:b/>
          <w:bCs/>
          <w:i/>
          <w:sz w:val="28"/>
          <w:szCs w:val="28"/>
        </w:rPr>
        <w:t xml:space="preserve"> </w:t>
      </w:r>
      <w:r w:rsidR="00D83F5D">
        <w:rPr>
          <w:rFonts w:ascii="Tahoma" w:hAnsi="Tahoma" w:cs="Tahoma"/>
          <w:b/>
          <w:bCs/>
          <w:sz w:val="28"/>
          <w:szCs w:val="28"/>
        </w:rPr>
        <w:t>[WP(C</w:t>
      </w:r>
      <w:proofErr w:type="gramStart"/>
      <w:r w:rsidR="001F7DCB" w:rsidRPr="00082D27">
        <w:rPr>
          <w:rFonts w:ascii="Tahoma" w:hAnsi="Tahoma" w:cs="Tahoma"/>
          <w:b/>
          <w:bCs/>
          <w:sz w:val="28"/>
          <w:szCs w:val="28"/>
        </w:rPr>
        <w:t>)754</w:t>
      </w:r>
      <w:proofErr w:type="gramEnd"/>
      <w:r w:rsidR="001F7DCB" w:rsidRPr="00082D27">
        <w:rPr>
          <w:rFonts w:ascii="Tahoma" w:hAnsi="Tahoma" w:cs="Tahoma"/>
          <w:b/>
          <w:bCs/>
          <w:sz w:val="28"/>
          <w:szCs w:val="28"/>
        </w:rPr>
        <w:t>/2016]</w:t>
      </w:r>
      <w:r w:rsidR="00F6309A">
        <w:rPr>
          <w:rFonts w:ascii="Tahoma" w:hAnsi="Tahoma" w:cs="Tahoma"/>
          <w:b/>
          <w:bCs/>
          <w:sz w:val="28"/>
          <w:szCs w:val="28"/>
        </w:rPr>
        <w:t xml:space="preserve"> </w:t>
      </w:r>
      <w:r w:rsidR="001F7DCB">
        <w:rPr>
          <w:rFonts w:ascii="Tahoma" w:hAnsi="Tahoma" w:cs="Tahoma"/>
          <w:sz w:val="28"/>
          <w:szCs w:val="28"/>
        </w:rPr>
        <w:t xml:space="preserve">the Respondent/s </w:t>
      </w:r>
      <w:r w:rsidR="00D83F5D">
        <w:rPr>
          <w:rFonts w:ascii="Tahoma" w:hAnsi="Tahoma" w:cs="Tahoma"/>
          <w:sz w:val="28"/>
          <w:szCs w:val="28"/>
        </w:rPr>
        <w:t>has</w:t>
      </w:r>
      <w:r w:rsidR="001F7DCB">
        <w:rPr>
          <w:rFonts w:ascii="Tahoma" w:hAnsi="Tahoma" w:cs="Tahoma"/>
          <w:sz w:val="28"/>
          <w:szCs w:val="28"/>
        </w:rPr>
        <w:t xml:space="preserve"> miserably failed to comply</w:t>
      </w:r>
      <w:r w:rsidR="00D83F5D">
        <w:rPr>
          <w:rFonts w:ascii="Tahoma" w:hAnsi="Tahoma" w:cs="Tahoma"/>
          <w:sz w:val="28"/>
          <w:szCs w:val="28"/>
        </w:rPr>
        <w:t xml:space="preserve"> with</w:t>
      </w:r>
      <w:r w:rsidR="001F7DCB">
        <w:rPr>
          <w:rFonts w:ascii="Tahoma" w:hAnsi="Tahoma" w:cs="Tahoma"/>
          <w:sz w:val="28"/>
          <w:szCs w:val="28"/>
        </w:rPr>
        <w:t xml:space="preserve"> the </w:t>
      </w:r>
      <w:r w:rsidR="00F10D6F">
        <w:rPr>
          <w:rFonts w:ascii="Tahoma" w:hAnsi="Tahoma" w:cs="Tahoma"/>
          <w:sz w:val="28"/>
          <w:szCs w:val="28"/>
        </w:rPr>
        <w:t>directions</w:t>
      </w:r>
      <w:r w:rsidR="001F7DCB">
        <w:rPr>
          <w:rFonts w:ascii="Tahoma" w:hAnsi="Tahoma" w:cs="Tahoma"/>
          <w:sz w:val="28"/>
          <w:szCs w:val="28"/>
        </w:rPr>
        <w:t xml:space="preserve"> and </w:t>
      </w:r>
      <w:r w:rsidR="00F10D6F">
        <w:rPr>
          <w:rFonts w:ascii="Tahoma" w:hAnsi="Tahoma" w:cs="Tahoma"/>
          <w:sz w:val="28"/>
          <w:szCs w:val="28"/>
        </w:rPr>
        <w:t xml:space="preserve">also failed to </w:t>
      </w:r>
      <w:r w:rsidR="001F7DCB">
        <w:rPr>
          <w:rFonts w:ascii="Tahoma" w:hAnsi="Tahoma" w:cs="Tahoma"/>
          <w:sz w:val="28"/>
          <w:szCs w:val="28"/>
        </w:rPr>
        <w:t>stop such incidents</w:t>
      </w:r>
      <w:r w:rsidR="00F10D6F">
        <w:rPr>
          <w:rFonts w:ascii="Tahoma" w:hAnsi="Tahoma" w:cs="Tahoma"/>
          <w:sz w:val="28"/>
          <w:szCs w:val="28"/>
        </w:rPr>
        <w:t xml:space="preserve"> in the State of Jharkhand</w:t>
      </w:r>
      <w:r w:rsidR="001F7DCB">
        <w:rPr>
          <w:rFonts w:ascii="Tahoma" w:hAnsi="Tahoma" w:cs="Tahoma"/>
          <w:sz w:val="28"/>
          <w:szCs w:val="28"/>
        </w:rPr>
        <w:t>.</w:t>
      </w:r>
      <w:r w:rsidRPr="003B5A37">
        <w:rPr>
          <w:rFonts w:ascii="Tahoma" w:hAnsi="Tahoma" w:cs="Tahoma"/>
          <w:sz w:val="28"/>
          <w:szCs w:val="28"/>
        </w:rPr>
        <w:t xml:space="preserve"> </w:t>
      </w:r>
      <w:r w:rsidR="001F7DCB">
        <w:rPr>
          <w:rFonts w:ascii="Tahoma" w:hAnsi="Tahoma" w:cs="Tahoma"/>
          <w:sz w:val="28"/>
          <w:szCs w:val="28"/>
        </w:rPr>
        <w:t xml:space="preserve">The Hon’ble Supreme Court in above order has </w:t>
      </w:r>
      <w:r w:rsidRPr="003B5A37">
        <w:rPr>
          <w:rFonts w:ascii="Tahoma" w:hAnsi="Tahoma" w:cs="Tahoma"/>
          <w:sz w:val="28"/>
          <w:szCs w:val="28"/>
        </w:rPr>
        <w:t xml:space="preserve">held that it </w:t>
      </w:r>
      <w:r w:rsidR="003061F3">
        <w:rPr>
          <w:rFonts w:ascii="Tahoma" w:hAnsi="Tahoma" w:cs="Tahoma"/>
          <w:sz w:val="28"/>
          <w:szCs w:val="28"/>
        </w:rPr>
        <w:t>i</w:t>
      </w:r>
      <w:r w:rsidRPr="003B5A37">
        <w:rPr>
          <w:rFonts w:ascii="Tahoma" w:hAnsi="Tahoma" w:cs="Tahoma"/>
          <w:sz w:val="28"/>
          <w:szCs w:val="28"/>
        </w:rPr>
        <w:t xml:space="preserve">s the duty of the State to ensure that the machinery of law and order functions efficiently and effectively in maintaining peace and the authorities which are conferred with the principal obligations to see that vigilantism of any kind, be it cow vigilantism or any other kind of vigilantism does not take place. The Court directed the states to take </w:t>
      </w:r>
      <w:r w:rsidR="00082D27" w:rsidRPr="00082D27">
        <w:rPr>
          <w:rFonts w:ascii="Tahoma" w:hAnsi="Tahoma" w:cs="Tahoma"/>
          <w:b/>
          <w:bCs/>
          <w:sz w:val="28"/>
          <w:szCs w:val="28"/>
        </w:rPr>
        <w:t>P</w:t>
      </w:r>
      <w:r w:rsidRPr="00082D27">
        <w:rPr>
          <w:rFonts w:ascii="Tahoma" w:hAnsi="Tahoma" w:cs="Tahoma"/>
          <w:b/>
          <w:bCs/>
          <w:sz w:val="28"/>
          <w:szCs w:val="28"/>
        </w:rPr>
        <w:t xml:space="preserve">reventive, </w:t>
      </w:r>
      <w:r w:rsidR="00082D27" w:rsidRPr="00082D27">
        <w:rPr>
          <w:rFonts w:ascii="Tahoma" w:hAnsi="Tahoma" w:cs="Tahoma"/>
          <w:b/>
          <w:bCs/>
          <w:sz w:val="28"/>
          <w:szCs w:val="28"/>
        </w:rPr>
        <w:t>P</w:t>
      </w:r>
      <w:r w:rsidRPr="00082D27">
        <w:rPr>
          <w:rFonts w:ascii="Tahoma" w:hAnsi="Tahoma" w:cs="Tahoma"/>
          <w:b/>
          <w:bCs/>
          <w:sz w:val="28"/>
          <w:szCs w:val="28"/>
        </w:rPr>
        <w:t xml:space="preserve">unitive and </w:t>
      </w:r>
      <w:r w:rsidR="00082D27" w:rsidRPr="00082D27">
        <w:rPr>
          <w:rFonts w:ascii="Tahoma" w:hAnsi="Tahoma" w:cs="Tahoma"/>
          <w:b/>
          <w:bCs/>
          <w:sz w:val="28"/>
          <w:szCs w:val="28"/>
        </w:rPr>
        <w:t>R</w:t>
      </w:r>
      <w:r w:rsidRPr="00082D27">
        <w:rPr>
          <w:rFonts w:ascii="Tahoma" w:hAnsi="Tahoma" w:cs="Tahoma"/>
          <w:b/>
          <w:bCs/>
          <w:sz w:val="28"/>
          <w:szCs w:val="28"/>
        </w:rPr>
        <w:t xml:space="preserve">emedial </w:t>
      </w:r>
      <w:r w:rsidR="00082D27" w:rsidRPr="00082D27">
        <w:rPr>
          <w:rFonts w:ascii="Tahoma" w:hAnsi="Tahoma" w:cs="Tahoma"/>
          <w:b/>
          <w:bCs/>
          <w:sz w:val="28"/>
          <w:szCs w:val="28"/>
        </w:rPr>
        <w:t>M</w:t>
      </w:r>
      <w:r w:rsidRPr="00082D27">
        <w:rPr>
          <w:rFonts w:ascii="Tahoma" w:hAnsi="Tahoma" w:cs="Tahoma"/>
          <w:b/>
          <w:bCs/>
          <w:sz w:val="28"/>
          <w:szCs w:val="28"/>
        </w:rPr>
        <w:t>easures</w:t>
      </w:r>
      <w:r w:rsidRPr="003B5A37">
        <w:rPr>
          <w:rFonts w:ascii="Tahoma" w:hAnsi="Tahoma" w:cs="Tahoma"/>
          <w:sz w:val="28"/>
          <w:szCs w:val="28"/>
        </w:rPr>
        <w:t xml:space="preserve"> to prevent lynching incidents in the future. </w:t>
      </w:r>
    </w:p>
    <w:p w:rsidR="003B5A37" w:rsidRDefault="00107D91" w:rsidP="003B5A37">
      <w:pPr>
        <w:numPr>
          <w:ilvl w:val="0"/>
          <w:numId w:val="2"/>
        </w:numPr>
        <w:spacing w:before="40" w:after="40" w:line="480" w:lineRule="auto"/>
        <w:jc w:val="both"/>
        <w:rPr>
          <w:rFonts w:ascii="Tahoma" w:hAnsi="Tahoma" w:cs="Tahoma"/>
          <w:sz w:val="28"/>
          <w:szCs w:val="28"/>
        </w:rPr>
      </w:pPr>
      <w:r>
        <w:rPr>
          <w:rFonts w:ascii="Tahoma" w:hAnsi="Tahoma" w:cs="Tahoma"/>
          <w:sz w:val="28"/>
          <w:szCs w:val="28"/>
        </w:rPr>
        <w:lastRenderedPageBreak/>
        <w:t xml:space="preserve">That it is humbly submitted that </w:t>
      </w:r>
      <w:r w:rsidR="003B5A37" w:rsidRPr="003B5A37">
        <w:rPr>
          <w:rFonts w:ascii="Tahoma" w:hAnsi="Tahoma" w:cs="Tahoma"/>
          <w:sz w:val="28"/>
          <w:szCs w:val="28"/>
        </w:rPr>
        <w:t xml:space="preserve">little has been done by the state of Jharkhand to prevent </w:t>
      </w:r>
      <w:r>
        <w:rPr>
          <w:rFonts w:ascii="Tahoma" w:hAnsi="Tahoma" w:cs="Tahoma"/>
          <w:sz w:val="28"/>
          <w:szCs w:val="28"/>
        </w:rPr>
        <w:t xml:space="preserve">violence continue in the state. On </w:t>
      </w:r>
      <w:r w:rsidR="002A3A3B">
        <w:rPr>
          <w:rFonts w:ascii="Tahoma" w:hAnsi="Tahoma" w:cs="Tahoma"/>
          <w:sz w:val="28"/>
          <w:szCs w:val="28"/>
        </w:rPr>
        <w:t>12</w:t>
      </w:r>
      <w:r w:rsidR="002A3A3B" w:rsidRPr="002A3A3B">
        <w:rPr>
          <w:rFonts w:ascii="Tahoma" w:hAnsi="Tahoma" w:cs="Tahoma"/>
          <w:sz w:val="28"/>
          <w:szCs w:val="28"/>
          <w:vertAlign w:val="superscript"/>
        </w:rPr>
        <w:t>th</w:t>
      </w:r>
      <w:r w:rsidR="002A3A3B">
        <w:rPr>
          <w:rFonts w:ascii="Tahoma" w:hAnsi="Tahoma" w:cs="Tahoma"/>
          <w:sz w:val="28"/>
          <w:szCs w:val="28"/>
        </w:rPr>
        <w:t xml:space="preserve"> March, 2019, </w:t>
      </w:r>
      <w:proofErr w:type="spellStart"/>
      <w:r w:rsidR="002A3A3B">
        <w:rPr>
          <w:rFonts w:ascii="Tahoma" w:hAnsi="Tahoma" w:cs="Tahoma"/>
          <w:sz w:val="28"/>
          <w:szCs w:val="28"/>
        </w:rPr>
        <w:t>Vakil</w:t>
      </w:r>
      <w:proofErr w:type="spellEnd"/>
      <w:r w:rsidR="002A3A3B">
        <w:rPr>
          <w:rFonts w:ascii="Tahoma" w:hAnsi="Tahoma" w:cs="Tahoma"/>
          <w:sz w:val="28"/>
          <w:szCs w:val="28"/>
        </w:rPr>
        <w:t xml:space="preserve"> Khan of </w:t>
      </w:r>
      <w:proofErr w:type="spellStart"/>
      <w:r w:rsidR="002A3A3B">
        <w:rPr>
          <w:rFonts w:ascii="Tahoma" w:hAnsi="Tahoma" w:cs="Tahoma"/>
          <w:sz w:val="28"/>
          <w:szCs w:val="28"/>
        </w:rPr>
        <w:t>Haidernagar</w:t>
      </w:r>
      <w:proofErr w:type="spellEnd"/>
      <w:r w:rsidR="002A3A3B">
        <w:rPr>
          <w:rFonts w:ascii="Tahoma" w:hAnsi="Tahoma" w:cs="Tahoma"/>
          <w:sz w:val="28"/>
          <w:szCs w:val="28"/>
        </w:rPr>
        <w:t xml:space="preserve">, </w:t>
      </w:r>
      <w:proofErr w:type="spellStart"/>
      <w:r w:rsidR="002A3A3B">
        <w:rPr>
          <w:rFonts w:ascii="Tahoma" w:hAnsi="Tahoma" w:cs="Tahoma"/>
          <w:sz w:val="28"/>
          <w:szCs w:val="28"/>
        </w:rPr>
        <w:t>Palamu</w:t>
      </w:r>
      <w:proofErr w:type="spellEnd"/>
      <w:r w:rsidR="002A3A3B">
        <w:rPr>
          <w:rFonts w:ascii="Tahoma" w:hAnsi="Tahoma" w:cs="Tahoma"/>
          <w:sz w:val="28"/>
          <w:szCs w:val="28"/>
        </w:rPr>
        <w:t xml:space="preserve"> District, Jharkhand, was beaten to death </w:t>
      </w:r>
      <w:r w:rsidR="006F7B77">
        <w:rPr>
          <w:rFonts w:ascii="Tahoma" w:hAnsi="Tahoma" w:cs="Tahoma"/>
          <w:sz w:val="28"/>
          <w:szCs w:val="28"/>
        </w:rPr>
        <w:t xml:space="preserve">by a mob </w:t>
      </w:r>
      <w:r w:rsidR="002A3A3B">
        <w:rPr>
          <w:rFonts w:ascii="Tahoma" w:hAnsi="Tahoma" w:cs="Tahoma"/>
          <w:sz w:val="28"/>
          <w:szCs w:val="28"/>
        </w:rPr>
        <w:t xml:space="preserve">when he protested against some girls of his village being molested by boys from a neighbouring village. </w:t>
      </w:r>
    </w:p>
    <w:p w:rsidR="002A3A3B" w:rsidRPr="002D579A" w:rsidRDefault="002A3A3B" w:rsidP="002D579A">
      <w:pPr>
        <w:spacing w:before="40" w:after="40" w:line="480" w:lineRule="auto"/>
        <w:ind w:left="2835"/>
        <w:jc w:val="both"/>
        <w:rPr>
          <w:rFonts w:ascii="Tahoma" w:hAnsi="Tahoma" w:cs="Tahoma"/>
          <w:b/>
          <w:sz w:val="28"/>
          <w:szCs w:val="28"/>
        </w:rPr>
      </w:pPr>
      <w:r w:rsidRPr="002A3A3B">
        <w:rPr>
          <w:rFonts w:ascii="Tahoma" w:hAnsi="Tahoma" w:cs="Tahoma"/>
          <w:sz w:val="28"/>
          <w:szCs w:val="28"/>
        </w:rPr>
        <w:t xml:space="preserve">A </w:t>
      </w:r>
      <w:r w:rsidR="00D532F8">
        <w:rPr>
          <w:rFonts w:ascii="Tahoma" w:hAnsi="Tahoma" w:cs="Tahoma"/>
          <w:sz w:val="28"/>
          <w:szCs w:val="28"/>
        </w:rPr>
        <w:t>web</w:t>
      </w:r>
      <w:r w:rsidRPr="002A3A3B">
        <w:rPr>
          <w:rFonts w:ascii="Tahoma" w:hAnsi="Tahoma" w:cs="Tahoma"/>
          <w:sz w:val="28"/>
          <w:szCs w:val="28"/>
        </w:rPr>
        <w:t xml:space="preserve"> copy of the news article titled “</w:t>
      </w:r>
      <w:r w:rsidRPr="002A3A3B">
        <w:rPr>
          <w:rFonts w:ascii="Tahoma" w:hAnsi="Tahoma" w:cs="Tahoma"/>
          <w:i/>
          <w:sz w:val="28"/>
          <w:szCs w:val="28"/>
        </w:rPr>
        <w:t>Jharkhand: Man beaten to death by sister’s harassers, brother in hospital</w:t>
      </w:r>
      <w:r w:rsidRPr="002A3A3B">
        <w:rPr>
          <w:rFonts w:ascii="Tahoma" w:hAnsi="Tahoma" w:cs="Tahoma"/>
          <w:sz w:val="28"/>
          <w:szCs w:val="28"/>
        </w:rPr>
        <w:t xml:space="preserve">” </w:t>
      </w:r>
      <w:r w:rsidR="00D532F8">
        <w:rPr>
          <w:rFonts w:ascii="Tahoma" w:hAnsi="Tahoma" w:cs="Tahoma"/>
          <w:sz w:val="28"/>
          <w:szCs w:val="28"/>
        </w:rPr>
        <w:t xml:space="preserve">of </w:t>
      </w:r>
      <w:r w:rsidRPr="002A3A3B">
        <w:rPr>
          <w:rFonts w:ascii="Tahoma" w:hAnsi="Tahoma" w:cs="Tahoma"/>
          <w:sz w:val="28"/>
          <w:szCs w:val="28"/>
        </w:rPr>
        <w:t xml:space="preserve">dated 13.03.2019 reported in The Indian Express is attached herewith and marked as </w:t>
      </w:r>
      <w:r w:rsidR="006F7B77">
        <w:rPr>
          <w:rFonts w:ascii="Tahoma" w:hAnsi="Tahoma" w:cs="Tahoma"/>
          <w:b/>
          <w:sz w:val="28"/>
          <w:szCs w:val="28"/>
        </w:rPr>
        <w:t>Annexure</w:t>
      </w:r>
      <w:r w:rsidR="00D532F8">
        <w:rPr>
          <w:rFonts w:ascii="Tahoma" w:hAnsi="Tahoma" w:cs="Tahoma"/>
          <w:b/>
          <w:sz w:val="28"/>
          <w:szCs w:val="28"/>
        </w:rPr>
        <w:t xml:space="preserve">-1 </w:t>
      </w:r>
      <w:r w:rsidR="00D532F8" w:rsidRPr="00E14984">
        <w:rPr>
          <w:rFonts w:ascii="Tahoma" w:hAnsi="Tahoma" w:cs="Tahoma"/>
          <w:sz w:val="28"/>
          <w:szCs w:val="28"/>
        </w:rPr>
        <w:t>forming a part of Writ Application.</w:t>
      </w:r>
    </w:p>
    <w:p w:rsidR="00030A71" w:rsidRPr="003061F3" w:rsidRDefault="00124948" w:rsidP="00993890">
      <w:pPr>
        <w:numPr>
          <w:ilvl w:val="0"/>
          <w:numId w:val="2"/>
        </w:numPr>
        <w:spacing w:before="40" w:after="40" w:line="480" w:lineRule="auto"/>
        <w:jc w:val="both"/>
        <w:rPr>
          <w:rFonts w:ascii="Tahoma" w:hAnsi="Tahoma" w:cs="Tahoma"/>
          <w:sz w:val="28"/>
          <w:szCs w:val="28"/>
        </w:rPr>
      </w:pPr>
      <w:r w:rsidRPr="003061F3">
        <w:rPr>
          <w:rFonts w:ascii="Tahoma" w:hAnsi="Tahoma" w:cs="Tahoma"/>
          <w:sz w:val="28"/>
          <w:szCs w:val="28"/>
        </w:rPr>
        <w:t xml:space="preserve">That it is submitted that on </w:t>
      </w:r>
      <w:r w:rsidR="00D532F8" w:rsidRPr="003061F3">
        <w:rPr>
          <w:rFonts w:ascii="Tahoma" w:hAnsi="Tahoma" w:cs="Tahoma"/>
          <w:sz w:val="28"/>
          <w:szCs w:val="28"/>
        </w:rPr>
        <w:t>10-</w:t>
      </w:r>
      <w:r w:rsidRPr="003061F3">
        <w:rPr>
          <w:rFonts w:ascii="Tahoma" w:hAnsi="Tahoma" w:cs="Tahoma"/>
          <w:sz w:val="28"/>
          <w:szCs w:val="28"/>
        </w:rPr>
        <w:t>11</w:t>
      </w:r>
      <w:r w:rsidRPr="003061F3">
        <w:rPr>
          <w:rFonts w:ascii="Tahoma" w:hAnsi="Tahoma" w:cs="Tahoma"/>
          <w:sz w:val="28"/>
          <w:szCs w:val="28"/>
          <w:vertAlign w:val="superscript"/>
        </w:rPr>
        <w:t>th</w:t>
      </w:r>
      <w:r w:rsidRPr="003061F3">
        <w:rPr>
          <w:rFonts w:ascii="Tahoma" w:hAnsi="Tahoma" w:cs="Tahoma"/>
          <w:sz w:val="28"/>
          <w:szCs w:val="28"/>
        </w:rPr>
        <w:t xml:space="preserve"> April, 2019, a mob in </w:t>
      </w:r>
      <w:proofErr w:type="spellStart"/>
      <w:r w:rsidRPr="003061F3">
        <w:rPr>
          <w:rFonts w:ascii="Tahoma" w:hAnsi="Tahoma" w:cs="Tahoma"/>
          <w:sz w:val="28"/>
          <w:szCs w:val="28"/>
        </w:rPr>
        <w:t>Gumla</w:t>
      </w:r>
      <w:proofErr w:type="spellEnd"/>
      <w:r w:rsidRPr="003061F3">
        <w:rPr>
          <w:rFonts w:ascii="Tahoma" w:hAnsi="Tahoma" w:cs="Tahoma"/>
          <w:sz w:val="28"/>
          <w:szCs w:val="28"/>
        </w:rPr>
        <w:t xml:space="preserve"> district </w:t>
      </w:r>
      <w:proofErr w:type="gramStart"/>
      <w:r w:rsidR="00D532F8" w:rsidRPr="003061F3">
        <w:rPr>
          <w:rFonts w:ascii="Tahoma" w:hAnsi="Tahoma" w:cs="Tahoma"/>
          <w:sz w:val="28"/>
          <w:szCs w:val="28"/>
        </w:rPr>
        <w:t>Lynched</w:t>
      </w:r>
      <w:proofErr w:type="gramEnd"/>
      <w:r w:rsidRPr="003061F3">
        <w:rPr>
          <w:rFonts w:ascii="Tahoma" w:hAnsi="Tahoma" w:cs="Tahoma"/>
          <w:sz w:val="28"/>
          <w:szCs w:val="28"/>
        </w:rPr>
        <w:t xml:space="preserve"> a tribal man and injured three others for allegedly cutting a dead </w:t>
      </w:r>
      <w:r w:rsidR="00D532F8" w:rsidRPr="003061F3">
        <w:rPr>
          <w:rFonts w:ascii="Tahoma" w:hAnsi="Tahoma" w:cs="Tahoma"/>
          <w:sz w:val="28"/>
          <w:szCs w:val="28"/>
        </w:rPr>
        <w:t>Ox</w:t>
      </w:r>
      <w:r w:rsidRPr="003061F3">
        <w:rPr>
          <w:rFonts w:ascii="Tahoma" w:hAnsi="Tahoma" w:cs="Tahoma"/>
          <w:sz w:val="28"/>
          <w:szCs w:val="28"/>
        </w:rPr>
        <w:t xml:space="preserve">. The man who was killed was identified as </w:t>
      </w:r>
      <w:proofErr w:type="spellStart"/>
      <w:r w:rsidRPr="003061F3">
        <w:rPr>
          <w:rFonts w:ascii="Tahoma" w:hAnsi="Tahoma" w:cs="Tahoma"/>
          <w:sz w:val="28"/>
          <w:szCs w:val="28"/>
        </w:rPr>
        <w:t>Prakash</w:t>
      </w:r>
      <w:proofErr w:type="spellEnd"/>
      <w:r w:rsidRPr="003061F3">
        <w:rPr>
          <w:rFonts w:ascii="Tahoma" w:hAnsi="Tahoma" w:cs="Tahoma"/>
          <w:sz w:val="28"/>
          <w:szCs w:val="28"/>
        </w:rPr>
        <w:t xml:space="preserve"> </w:t>
      </w:r>
      <w:proofErr w:type="spellStart"/>
      <w:r w:rsidRPr="003061F3">
        <w:rPr>
          <w:rFonts w:ascii="Tahoma" w:hAnsi="Tahoma" w:cs="Tahoma"/>
          <w:sz w:val="28"/>
          <w:szCs w:val="28"/>
        </w:rPr>
        <w:t>Lakra</w:t>
      </w:r>
      <w:proofErr w:type="spellEnd"/>
      <w:r w:rsidRPr="003061F3">
        <w:rPr>
          <w:rFonts w:ascii="Tahoma" w:hAnsi="Tahoma" w:cs="Tahoma"/>
          <w:sz w:val="28"/>
          <w:szCs w:val="28"/>
        </w:rPr>
        <w:t xml:space="preserve">. </w:t>
      </w:r>
    </w:p>
    <w:p w:rsidR="00124948" w:rsidRPr="00EE401B" w:rsidRDefault="0095059F" w:rsidP="00EE401B">
      <w:pPr>
        <w:pStyle w:val="ListParagraph"/>
        <w:spacing w:before="40" w:after="40" w:line="480" w:lineRule="auto"/>
        <w:ind w:left="2835"/>
        <w:rPr>
          <w:rFonts w:ascii="Tahoma" w:hAnsi="Tahoma" w:cs="Tahoma"/>
          <w:i/>
          <w:sz w:val="28"/>
          <w:szCs w:val="28"/>
        </w:rPr>
      </w:pPr>
      <w:r w:rsidRPr="003061F3">
        <w:rPr>
          <w:rFonts w:ascii="Tahoma" w:hAnsi="Tahoma" w:cs="Tahoma"/>
          <w:sz w:val="28"/>
          <w:szCs w:val="28"/>
        </w:rPr>
        <w:t>A web copy of the news article titled</w:t>
      </w:r>
      <w:r w:rsidR="00124948" w:rsidRPr="003061F3">
        <w:rPr>
          <w:rFonts w:ascii="Tahoma" w:hAnsi="Tahoma" w:cs="Tahoma"/>
          <w:sz w:val="28"/>
          <w:szCs w:val="28"/>
        </w:rPr>
        <w:t xml:space="preserve"> “</w:t>
      </w:r>
      <w:r w:rsidR="00124948" w:rsidRPr="003061F3">
        <w:rPr>
          <w:rFonts w:ascii="Tahoma" w:hAnsi="Tahoma" w:cs="Tahoma"/>
          <w:i/>
          <w:sz w:val="28"/>
          <w:szCs w:val="28"/>
        </w:rPr>
        <w:t>J</w:t>
      </w:r>
      <w:r w:rsidR="00A61EB5" w:rsidRPr="003061F3">
        <w:rPr>
          <w:rFonts w:ascii="Tahoma" w:hAnsi="Tahoma" w:cs="Tahoma"/>
          <w:i/>
          <w:sz w:val="28"/>
          <w:szCs w:val="28"/>
        </w:rPr>
        <w:t xml:space="preserve">harkhand: Old ox dies, mob kills man, </w:t>
      </w:r>
      <w:r w:rsidR="00A61EB5" w:rsidRPr="003061F3">
        <w:rPr>
          <w:rFonts w:ascii="Tahoma" w:hAnsi="Tahoma" w:cs="Tahoma"/>
          <w:i/>
          <w:sz w:val="28"/>
          <w:szCs w:val="28"/>
        </w:rPr>
        <w:lastRenderedPageBreak/>
        <w:t>three injured are booked for</w:t>
      </w:r>
      <w:r w:rsidR="00EE401B">
        <w:rPr>
          <w:rFonts w:ascii="Tahoma" w:hAnsi="Tahoma" w:cs="Tahoma"/>
          <w:i/>
          <w:sz w:val="28"/>
          <w:szCs w:val="28"/>
        </w:rPr>
        <w:t xml:space="preserve"> </w:t>
      </w:r>
      <w:r w:rsidR="00A61EB5" w:rsidRPr="00EE401B">
        <w:rPr>
          <w:rFonts w:ascii="Tahoma" w:hAnsi="Tahoma" w:cs="Tahoma"/>
          <w:i/>
          <w:sz w:val="28"/>
          <w:szCs w:val="28"/>
        </w:rPr>
        <w:t>bovine slaughter</w:t>
      </w:r>
      <w:r w:rsidR="00124948" w:rsidRPr="00EE401B">
        <w:rPr>
          <w:rFonts w:ascii="Tahoma" w:hAnsi="Tahoma" w:cs="Tahoma"/>
          <w:sz w:val="28"/>
          <w:szCs w:val="28"/>
        </w:rPr>
        <w:t>” dated 1</w:t>
      </w:r>
      <w:r w:rsidR="00A61EB5" w:rsidRPr="00EE401B">
        <w:rPr>
          <w:rFonts w:ascii="Tahoma" w:hAnsi="Tahoma" w:cs="Tahoma"/>
          <w:sz w:val="28"/>
          <w:szCs w:val="28"/>
        </w:rPr>
        <w:t>7</w:t>
      </w:r>
      <w:r w:rsidR="00124948" w:rsidRPr="00EE401B">
        <w:rPr>
          <w:rFonts w:ascii="Tahoma" w:hAnsi="Tahoma" w:cs="Tahoma"/>
          <w:sz w:val="28"/>
          <w:szCs w:val="28"/>
        </w:rPr>
        <w:t>.0</w:t>
      </w:r>
      <w:r w:rsidR="00A61EB5" w:rsidRPr="00EE401B">
        <w:rPr>
          <w:rFonts w:ascii="Tahoma" w:hAnsi="Tahoma" w:cs="Tahoma"/>
          <w:sz w:val="28"/>
          <w:szCs w:val="28"/>
        </w:rPr>
        <w:t>4</w:t>
      </w:r>
      <w:r w:rsidR="00124948" w:rsidRPr="00EE401B">
        <w:rPr>
          <w:rFonts w:ascii="Tahoma" w:hAnsi="Tahoma" w:cs="Tahoma"/>
          <w:sz w:val="28"/>
          <w:szCs w:val="28"/>
        </w:rPr>
        <w:t xml:space="preserve">.2019 reported in The Indian Express is attached herewith and marked as </w:t>
      </w:r>
      <w:r w:rsidRPr="00EE401B">
        <w:rPr>
          <w:rFonts w:ascii="Tahoma" w:hAnsi="Tahoma" w:cs="Tahoma"/>
          <w:b/>
          <w:sz w:val="28"/>
          <w:szCs w:val="28"/>
        </w:rPr>
        <w:t xml:space="preserve">Annexure-2 </w:t>
      </w:r>
      <w:r w:rsidRPr="00EE401B">
        <w:rPr>
          <w:rFonts w:ascii="Tahoma" w:hAnsi="Tahoma" w:cs="Tahoma"/>
          <w:sz w:val="28"/>
          <w:szCs w:val="28"/>
        </w:rPr>
        <w:t>forming a part of Writ Application.</w:t>
      </w:r>
    </w:p>
    <w:p w:rsidR="004149EF" w:rsidRPr="00C61B27" w:rsidRDefault="004149EF" w:rsidP="003061F3">
      <w:pPr>
        <w:numPr>
          <w:ilvl w:val="0"/>
          <w:numId w:val="2"/>
        </w:numPr>
        <w:spacing w:before="40" w:after="40" w:line="480" w:lineRule="auto"/>
        <w:ind w:left="1260"/>
        <w:jc w:val="both"/>
        <w:rPr>
          <w:rFonts w:ascii="Tahoma" w:hAnsi="Tahoma" w:cs="Tahoma"/>
          <w:sz w:val="28"/>
          <w:szCs w:val="28"/>
        </w:rPr>
      </w:pPr>
      <w:r w:rsidRPr="00C61B27">
        <w:rPr>
          <w:rFonts w:ascii="Tahoma" w:hAnsi="Tahoma" w:cs="Tahoma"/>
          <w:sz w:val="28"/>
          <w:szCs w:val="28"/>
        </w:rPr>
        <w:t xml:space="preserve">That it is humbly submitted that there has been no broadcasting on radio and television and other media platforms or on official websites of the Home Department and the Jharkhand Police that mob violence and lynching shall invite serious consequences as per the Preventive Measures given in </w:t>
      </w:r>
      <w:proofErr w:type="spellStart"/>
      <w:r w:rsidRPr="00C61B27">
        <w:rPr>
          <w:rFonts w:ascii="Tahoma" w:hAnsi="Tahoma" w:cs="Tahoma"/>
          <w:i/>
          <w:sz w:val="28"/>
          <w:szCs w:val="28"/>
        </w:rPr>
        <w:t>Tehseen</w:t>
      </w:r>
      <w:proofErr w:type="spellEnd"/>
      <w:r w:rsidRPr="00C61B27">
        <w:rPr>
          <w:rFonts w:ascii="Tahoma" w:hAnsi="Tahoma" w:cs="Tahoma"/>
          <w:i/>
          <w:sz w:val="28"/>
          <w:szCs w:val="28"/>
        </w:rPr>
        <w:t xml:space="preserve"> </w:t>
      </w:r>
      <w:proofErr w:type="spellStart"/>
      <w:r w:rsidRPr="00C61B27">
        <w:rPr>
          <w:rFonts w:ascii="Tahoma" w:hAnsi="Tahoma" w:cs="Tahoma"/>
          <w:i/>
          <w:sz w:val="28"/>
          <w:szCs w:val="28"/>
        </w:rPr>
        <w:t>Poonawalla</w:t>
      </w:r>
      <w:proofErr w:type="spellEnd"/>
      <w:r w:rsidRPr="00C61B27">
        <w:rPr>
          <w:rFonts w:ascii="Tahoma" w:hAnsi="Tahoma" w:cs="Tahoma"/>
          <w:i/>
          <w:sz w:val="28"/>
          <w:szCs w:val="28"/>
        </w:rPr>
        <w:t xml:space="preserve"> v Union of India</w:t>
      </w:r>
      <w:r w:rsidR="003061F3" w:rsidRPr="00C61B27">
        <w:rPr>
          <w:rFonts w:ascii="Tahoma" w:hAnsi="Tahoma" w:cs="Tahoma"/>
          <w:sz w:val="28"/>
          <w:szCs w:val="28"/>
        </w:rPr>
        <w:t>[WP(C</w:t>
      </w:r>
      <w:r w:rsidRPr="00C61B27">
        <w:rPr>
          <w:rFonts w:ascii="Tahoma" w:hAnsi="Tahoma" w:cs="Tahoma"/>
          <w:sz w:val="28"/>
          <w:szCs w:val="28"/>
        </w:rPr>
        <w:t>)</w:t>
      </w:r>
      <w:r w:rsidR="003061F3" w:rsidRPr="00C61B27">
        <w:rPr>
          <w:rFonts w:ascii="Tahoma" w:hAnsi="Tahoma" w:cs="Tahoma"/>
          <w:sz w:val="28"/>
          <w:szCs w:val="28"/>
        </w:rPr>
        <w:t xml:space="preserve"> </w:t>
      </w:r>
      <w:r w:rsidRPr="00C61B27">
        <w:rPr>
          <w:rFonts w:ascii="Tahoma" w:hAnsi="Tahoma" w:cs="Tahoma"/>
          <w:sz w:val="28"/>
          <w:szCs w:val="28"/>
        </w:rPr>
        <w:t>754/2016].</w:t>
      </w:r>
    </w:p>
    <w:p w:rsidR="00EF3C57" w:rsidRDefault="004149EF" w:rsidP="00EF3C57">
      <w:pPr>
        <w:numPr>
          <w:ilvl w:val="0"/>
          <w:numId w:val="2"/>
        </w:numPr>
        <w:spacing w:before="40" w:after="40" w:line="480" w:lineRule="auto"/>
        <w:ind w:left="1350" w:hanging="450"/>
        <w:jc w:val="both"/>
        <w:rPr>
          <w:rFonts w:ascii="Tahoma" w:hAnsi="Tahoma" w:cs="Tahoma"/>
          <w:sz w:val="28"/>
          <w:szCs w:val="28"/>
        </w:rPr>
      </w:pPr>
      <w:r w:rsidRPr="00C61B27">
        <w:rPr>
          <w:rFonts w:ascii="Tahoma" w:hAnsi="Tahoma" w:cs="Tahoma"/>
          <w:sz w:val="28"/>
          <w:szCs w:val="28"/>
        </w:rPr>
        <w:t xml:space="preserve">That it is humbly submitted that in accordance with the Remedial Measures given in </w:t>
      </w:r>
      <w:proofErr w:type="spellStart"/>
      <w:r w:rsidRPr="00C61B27">
        <w:rPr>
          <w:rFonts w:ascii="Tahoma" w:hAnsi="Tahoma" w:cs="Tahoma"/>
          <w:i/>
          <w:sz w:val="28"/>
          <w:szCs w:val="28"/>
        </w:rPr>
        <w:t>Tehseen</w:t>
      </w:r>
      <w:proofErr w:type="spellEnd"/>
      <w:r w:rsidRPr="00C61B27">
        <w:rPr>
          <w:rFonts w:ascii="Tahoma" w:hAnsi="Tahoma" w:cs="Tahoma"/>
          <w:i/>
          <w:sz w:val="28"/>
          <w:szCs w:val="28"/>
        </w:rPr>
        <w:t xml:space="preserve"> </w:t>
      </w:r>
      <w:proofErr w:type="spellStart"/>
      <w:r w:rsidRPr="00C61B27">
        <w:rPr>
          <w:rFonts w:ascii="Tahoma" w:hAnsi="Tahoma" w:cs="Tahoma"/>
          <w:i/>
          <w:sz w:val="28"/>
          <w:szCs w:val="28"/>
        </w:rPr>
        <w:t>Poonawalla</w:t>
      </w:r>
      <w:proofErr w:type="spellEnd"/>
      <w:r w:rsidRPr="00C61B27">
        <w:rPr>
          <w:rFonts w:ascii="Tahoma" w:hAnsi="Tahoma" w:cs="Tahoma"/>
          <w:i/>
          <w:sz w:val="28"/>
          <w:szCs w:val="28"/>
        </w:rPr>
        <w:t xml:space="preserve"> v Union of India</w:t>
      </w:r>
      <w:r w:rsidR="003061F3" w:rsidRPr="00C61B27">
        <w:rPr>
          <w:rFonts w:ascii="Tahoma" w:hAnsi="Tahoma" w:cs="Tahoma"/>
          <w:i/>
          <w:sz w:val="28"/>
          <w:szCs w:val="28"/>
        </w:rPr>
        <w:t xml:space="preserve"> </w:t>
      </w:r>
      <w:r w:rsidR="001D45B2">
        <w:rPr>
          <w:rFonts w:ascii="Tahoma" w:hAnsi="Tahoma" w:cs="Tahoma"/>
          <w:sz w:val="28"/>
          <w:szCs w:val="28"/>
        </w:rPr>
        <w:t>[WP(C</w:t>
      </w:r>
      <w:r w:rsidRPr="00C61B27">
        <w:rPr>
          <w:rFonts w:ascii="Tahoma" w:hAnsi="Tahoma" w:cs="Tahoma"/>
          <w:sz w:val="28"/>
          <w:szCs w:val="28"/>
        </w:rPr>
        <w:t>)</w:t>
      </w:r>
      <w:r w:rsidR="00DB10FF">
        <w:rPr>
          <w:rFonts w:ascii="Tahoma" w:hAnsi="Tahoma" w:cs="Tahoma"/>
          <w:sz w:val="28"/>
          <w:szCs w:val="28"/>
        </w:rPr>
        <w:t xml:space="preserve"> </w:t>
      </w:r>
      <w:r w:rsidRPr="00C61B27">
        <w:rPr>
          <w:rFonts w:ascii="Tahoma" w:hAnsi="Tahoma" w:cs="Tahoma"/>
          <w:sz w:val="28"/>
          <w:szCs w:val="28"/>
        </w:rPr>
        <w:t xml:space="preserve">754/2016], in case a lynching takes place it would be the duty of the Station House Officer in whose police station such FIR is registered to forthwith intimate the Nodal Officer in the district who shall, in turn, ensure that there is no further harassment of the family members of the victim. </w:t>
      </w:r>
      <w:r w:rsidRPr="00C61B27">
        <w:rPr>
          <w:rFonts w:ascii="Tahoma" w:hAnsi="Tahoma" w:cs="Tahoma"/>
          <w:sz w:val="28"/>
          <w:szCs w:val="28"/>
        </w:rPr>
        <w:lastRenderedPageBreak/>
        <w:t xml:space="preserve">However in the abovementioned lynching of </w:t>
      </w:r>
      <w:proofErr w:type="spellStart"/>
      <w:r w:rsidRPr="00C61B27">
        <w:rPr>
          <w:rFonts w:ascii="Tahoma" w:hAnsi="Tahoma" w:cs="Tahoma"/>
          <w:sz w:val="28"/>
          <w:szCs w:val="28"/>
        </w:rPr>
        <w:t>Vakil</w:t>
      </w:r>
      <w:proofErr w:type="spellEnd"/>
      <w:r w:rsidRPr="00C61B27">
        <w:rPr>
          <w:rFonts w:ascii="Tahoma" w:hAnsi="Tahoma" w:cs="Tahoma"/>
          <w:sz w:val="28"/>
          <w:szCs w:val="28"/>
        </w:rPr>
        <w:t xml:space="preserve"> Khan, the police have provided no such support to the family members, but in fact have shielded the people responsible for the lync</w:t>
      </w:r>
      <w:r w:rsidR="00A1218C">
        <w:rPr>
          <w:rFonts w:ascii="Tahoma" w:hAnsi="Tahoma" w:cs="Tahoma"/>
          <w:sz w:val="28"/>
          <w:szCs w:val="28"/>
        </w:rPr>
        <w:t>hing.</w:t>
      </w:r>
    </w:p>
    <w:p w:rsidR="00EF3C57" w:rsidRDefault="004149EF" w:rsidP="00EF3C57">
      <w:pPr>
        <w:numPr>
          <w:ilvl w:val="0"/>
          <w:numId w:val="2"/>
        </w:numPr>
        <w:spacing w:before="40" w:after="40" w:line="480" w:lineRule="auto"/>
        <w:ind w:left="1350" w:hanging="450"/>
        <w:jc w:val="both"/>
        <w:rPr>
          <w:rFonts w:ascii="Tahoma" w:hAnsi="Tahoma" w:cs="Tahoma"/>
          <w:sz w:val="28"/>
          <w:szCs w:val="28"/>
        </w:rPr>
      </w:pPr>
      <w:r w:rsidRPr="00EF3C57">
        <w:rPr>
          <w:rFonts w:ascii="Tahoma" w:hAnsi="Tahoma" w:cs="Tahoma"/>
          <w:sz w:val="28"/>
          <w:szCs w:val="28"/>
        </w:rPr>
        <w:t xml:space="preserve">That it is humbly submitted that in the table given above, there are instances of cases where the compensation has not been provided to the victim families in cases of such mob violence in </w:t>
      </w:r>
      <w:r w:rsidR="003061F3" w:rsidRPr="00EF3C57">
        <w:rPr>
          <w:rFonts w:ascii="Tahoma" w:hAnsi="Tahoma" w:cs="Tahoma"/>
          <w:sz w:val="28"/>
          <w:szCs w:val="28"/>
        </w:rPr>
        <w:t>compliance of the directions made in above noted case</w:t>
      </w:r>
      <w:r w:rsidRPr="00EF3C57">
        <w:rPr>
          <w:rFonts w:ascii="Tahoma" w:hAnsi="Tahoma" w:cs="Tahoma"/>
          <w:sz w:val="28"/>
          <w:szCs w:val="28"/>
        </w:rPr>
        <w:t>.</w:t>
      </w:r>
    </w:p>
    <w:p w:rsidR="00A35E41" w:rsidRDefault="00A35E41" w:rsidP="00EF3C57">
      <w:pPr>
        <w:numPr>
          <w:ilvl w:val="0"/>
          <w:numId w:val="2"/>
        </w:numPr>
        <w:spacing w:before="40" w:after="40" w:line="480" w:lineRule="auto"/>
        <w:ind w:left="1350" w:hanging="450"/>
        <w:jc w:val="both"/>
        <w:rPr>
          <w:rFonts w:ascii="Tahoma" w:hAnsi="Tahoma" w:cs="Tahoma"/>
          <w:sz w:val="28"/>
          <w:szCs w:val="28"/>
        </w:rPr>
      </w:pPr>
      <w:r w:rsidRPr="00EF3C57">
        <w:rPr>
          <w:rFonts w:ascii="Tahoma" w:hAnsi="Tahoma" w:cs="Tahoma"/>
          <w:sz w:val="28"/>
          <w:szCs w:val="28"/>
        </w:rPr>
        <w:t xml:space="preserve">That it is humbly submitted that in accordance with the Remedial Measures given in </w:t>
      </w:r>
      <w:proofErr w:type="spellStart"/>
      <w:r w:rsidRPr="00EF3C57">
        <w:rPr>
          <w:rFonts w:ascii="Tahoma" w:hAnsi="Tahoma" w:cs="Tahoma"/>
          <w:i/>
          <w:sz w:val="28"/>
          <w:szCs w:val="28"/>
        </w:rPr>
        <w:t>Tehseen</w:t>
      </w:r>
      <w:proofErr w:type="spellEnd"/>
      <w:r w:rsidRPr="00EF3C57">
        <w:rPr>
          <w:rFonts w:ascii="Tahoma" w:hAnsi="Tahoma" w:cs="Tahoma"/>
          <w:i/>
          <w:sz w:val="28"/>
          <w:szCs w:val="28"/>
        </w:rPr>
        <w:t xml:space="preserve"> </w:t>
      </w:r>
      <w:proofErr w:type="spellStart"/>
      <w:r w:rsidRPr="00EF3C57">
        <w:rPr>
          <w:rFonts w:ascii="Tahoma" w:hAnsi="Tahoma" w:cs="Tahoma"/>
          <w:i/>
          <w:sz w:val="28"/>
          <w:szCs w:val="28"/>
        </w:rPr>
        <w:t>Poonawalla</w:t>
      </w:r>
      <w:proofErr w:type="spellEnd"/>
      <w:r w:rsidRPr="00EF3C57">
        <w:rPr>
          <w:rFonts w:ascii="Tahoma" w:hAnsi="Tahoma" w:cs="Tahoma"/>
          <w:i/>
          <w:sz w:val="28"/>
          <w:szCs w:val="28"/>
        </w:rPr>
        <w:t xml:space="preserve"> v Union of India </w:t>
      </w:r>
      <w:r w:rsidR="00DF30F9">
        <w:rPr>
          <w:rFonts w:ascii="Tahoma" w:hAnsi="Tahoma" w:cs="Tahoma"/>
          <w:sz w:val="28"/>
          <w:szCs w:val="28"/>
        </w:rPr>
        <w:t>[WP(C</w:t>
      </w:r>
      <w:proofErr w:type="gramStart"/>
      <w:r w:rsidRPr="00EF3C57">
        <w:rPr>
          <w:rFonts w:ascii="Tahoma" w:hAnsi="Tahoma" w:cs="Tahoma"/>
          <w:sz w:val="28"/>
          <w:szCs w:val="28"/>
        </w:rPr>
        <w:t>)754</w:t>
      </w:r>
      <w:proofErr w:type="gramEnd"/>
      <w:r w:rsidRPr="00EF3C57">
        <w:rPr>
          <w:rFonts w:ascii="Tahoma" w:hAnsi="Tahoma" w:cs="Tahoma"/>
          <w:sz w:val="28"/>
          <w:szCs w:val="28"/>
        </w:rPr>
        <w:t xml:space="preserve">/2016], cases of lynching and mob violence shall be specifically tried by designated court/Fast Track Courts earmarked for that purpose in each district and such courts shall hold trial of the case on a day to day basis. That it was also </w:t>
      </w:r>
      <w:r w:rsidR="006F2B22" w:rsidRPr="00EF3C57">
        <w:rPr>
          <w:rFonts w:ascii="Tahoma" w:hAnsi="Tahoma" w:cs="Tahoma"/>
          <w:sz w:val="28"/>
          <w:szCs w:val="28"/>
        </w:rPr>
        <w:t>directed</w:t>
      </w:r>
      <w:r w:rsidRPr="00EF3C57">
        <w:rPr>
          <w:rFonts w:ascii="Tahoma" w:hAnsi="Tahoma" w:cs="Tahoma"/>
          <w:sz w:val="28"/>
          <w:szCs w:val="28"/>
        </w:rPr>
        <w:t xml:space="preserve"> that the trial shall preferably be concluded within six months fro</w:t>
      </w:r>
      <w:r w:rsidR="005064F2" w:rsidRPr="00EF3C57">
        <w:rPr>
          <w:rFonts w:ascii="Tahoma" w:hAnsi="Tahoma" w:cs="Tahoma"/>
          <w:sz w:val="28"/>
          <w:szCs w:val="28"/>
        </w:rPr>
        <w:t>m the date of taking cognizance.</w:t>
      </w:r>
      <w:r w:rsidRPr="00EF3C57">
        <w:rPr>
          <w:rFonts w:ascii="Tahoma" w:hAnsi="Tahoma" w:cs="Tahoma"/>
          <w:sz w:val="28"/>
          <w:szCs w:val="28"/>
        </w:rPr>
        <w:t xml:space="preserve"> </w:t>
      </w:r>
      <w:r w:rsidR="005064F2" w:rsidRPr="00EF3C57">
        <w:rPr>
          <w:rFonts w:ascii="Tahoma" w:hAnsi="Tahoma" w:cs="Tahoma"/>
          <w:sz w:val="28"/>
          <w:szCs w:val="28"/>
        </w:rPr>
        <w:t>H</w:t>
      </w:r>
      <w:r w:rsidRPr="00EF3C57">
        <w:rPr>
          <w:rFonts w:ascii="Tahoma" w:hAnsi="Tahoma" w:cs="Tahoma"/>
          <w:sz w:val="28"/>
          <w:szCs w:val="28"/>
        </w:rPr>
        <w:t xml:space="preserve">owever in the abovementioned table of cases </w:t>
      </w:r>
      <w:r w:rsidR="005064F2" w:rsidRPr="00EF3C57">
        <w:rPr>
          <w:rFonts w:ascii="Tahoma" w:hAnsi="Tahoma" w:cs="Tahoma"/>
          <w:sz w:val="28"/>
          <w:szCs w:val="28"/>
        </w:rPr>
        <w:t xml:space="preserve">shows </w:t>
      </w:r>
      <w:r w:rsidRPr="00EF3C57">
        <w:rPr>
          <w:rFonts w:ascii="Tahoma" w:hAnsi="Tahoma" w:cs="Tahoma"/>
          <w:sz w:val="28"/>
          <w:szCs w:val="28"/>
        </w:rPr>
        <w:lastRenderedPageBreak/>
        <w:t xml:space="preserve">that </w:t>
      </w:r>
      <w:r w:rsidR="005064F2" w:rsidRPr="00EF3C57">
        <w:rPr>
          <w:rFonts w:ascii="Tahoma" w:hAnsi="Tahoma" w:cs="Tahoma"/>
          <w:sz w:val="28"/>
          <w:szCs w:val="28"/>
        </w:rPr>
        <w:t xml:space="preserve">no cases </w:t>
      </w:r>
      <w:r w:rsidRPr="00EF3C57">
        <w:rPr>
          <w:rFonts w:ascii="Tahoma" w:hAnsi="Tahoma" w:cs="Tahoma"/>
          <w:sz w:val="28"/>
          <w:szCs w:val="28"/>
        </w:rPr>
        <w:t xml:space="preserve">are being tried in the fast-track courts </w:t>
      </w:r>
      <w:r w:rsidR="005064F2" w:rsidRPr="00EF3C57">
        <w:rPr>
          <w:rFonts w:ascii="Tahoma" w:hAnsi="Tahoma" w:cs="Tahoma"/>
          <w:sz w:val="28"/>
          <w:szCs w:val="28"/>
        </w:rPr>
        <w:t>except one.</w:t>
      </w:r>
    </w:p>
    <w:p w:rsidR="00EF3C57" w:rsidRDefault="00EF3C57" w:rsidP="00EF3C57">
      <w:pPr>
        <w:numPr>
          <w:ilvl w:val="0"/>
          <w:numId w:val="2"/>
        </w:numPr>
        <w:spacing w:before="40" w:after="40" w:line="480" w:lineRule="auto"/>
        <w:ind w:left="1350" w:hanging="450"/>
        <w:jc w:val="both"/>
        <w:rPr>
          <w:rFonts w:ascii="Tahoma" w:hAnsi="Tahoma" w:cs="Tahoma"/>
          <w:sz w:val="28"/>
          <w:szCs w:val="28"/>
        </w:rPr>
      </w:pPr>
      <w:r>
        <w:rPr>
          <w:rFonts w:ascii="Tahoma" w:hAnsi="Tahoma" w:cs="Tahoma"/>
          <w:sz w:val="28"/>
          <w:szCs w:val="28"/>
        </w:rPr>
        <w:t xml:space="preserve">That the </w:t>
      </w:r>
      <w:r w:rsidR="0006264C">
        <w:rPr>
          <w:rFonts w:ascii="Tahoma" w:hAnsi="Tahoma" w:cs="Tahoma"/>
          <w:sz w:val="28"/>
          <w:szCs w:val="28"/>
        </w:rPr>
        <w:t xml:space="preserve">State of Jharkhand last seen largest number of </w:t>
      </w:r>
      <w:r w:rsidR="00BE5E79">
        <w:rPr>
          <w:rFonts w:ascii="Tahoma" w:hAnsi="Tahoma" w:cs="Tahoma"/>
          <w:sz w:val="28"/>
          <w:szCs w:val="28"/>
        </w:rPr>
        <w:t xml:space="preserve">lynching </w:t>
      </w:r>
      <w:r w:rsidR="0006264C">
        <w:rPr>
          <w:rFonts w:ascii="Tahoma" w:hAnsi="Tahoma" w:cs="Tahoma"/>
          <w:sz w:val="28"/>
          <w:szCs w:val="28"/>
        </w:rPr>
        <w:t>deaths</w:t>
      </w:r>
      <w:r w:rsidR="004334C8">
        <w:rPr>
          <w:rFonts w:ascii="Tahoma" w:hAnsi="Tahoma" w:cs="Tahoma"/>
          <w:sz w:val="28"/>
          <w:szCs w:val="28"/>
        </w:rPr>
        <w:t xml:space="preserve"> in recent years,</w:t>
      </w:r>
      <w:r w:rsidR="0006264C">
        <w:rPr>
          <w:rFonts w:ascii="Tahoma" w:hAnsi="Tahoma" w:cs="Tahoma"/>
          <w:sz w:val="28"/>
          <w:szCs w:val="28"/>
        </w:rPr>
        <w:t xml:space="preserve"> </w:t>
      </w:r>
      <w:r w:rsidR="00BE5E79">
        <w:rPr>
          <w:rFonts w:ascii="Tahoma" w:hAnsi="Tahoma" w:cs="Tahoma"/>
          <w:sz w:val="28"/>
          <w:szCs w:val="28"/>
        </w:rPr>
        <w:t>even t</w:t>
      </w:r>
      <w:r w:rsidR="004334C8">
        <w:rPr>
          <w:rFonts w:ascii="Tahoma" w:hAnsi="Tahoma" w:cs="Tahoma"/>
          <w:sz w:val="28"/>
          <w:szCs w:val="28"/>
        </w:rPr>
        <w:t>hough</w:t>
      </w:r>
      <w:r w:rsidR="00BE5E79">
        <w:rPr>
          <w:rFonts w:ascii="Tahoma" w:hAnsi="Tahoma" w:cs="Tahoma"/>
          <w:sz w:val="28"/>
          <w:szCs w:val="28"/>
        </w:rPr>
        <w:t xml:space="preserve"> it has not implemented </w:t>
      </w:r>
      <w:r w:rsidR="003121F9">
        <w:rPr>
          <w:rFonts w:ascii="Tahoma" w:hAnsi="Tahoma" w:cs="Tahoma"/>
          <w:sz w:val="28"/>
          <w:szCs w:val="28"/>
        </w:rPr>
        <w:t xml:space="preserve">the </w:t>
      </w:r>
      <w:r w:rsidR="00BE5E79">
        <w:rPr>
          <w:rFonts w:ascii="Tahoma" w:hAnsi="Tahoma" w:cs="Tahoma"/>
          <w:sz w:val="28"/>
          <w:szCs w:val="28"/>
        </w:rPr>
        <w:t>order of Hon’ble Supreme Court</w:t>
      </w:r>
      <w:r w:rsidR="009257A2">
        <w:rPr>
          <w:rFonts w:ascii="Tahoma" w:hAnsi="Tahoma" w:cs="Tahoma"/>
          <w:sz w:val="28"/>
          <w:szCs w:val="28"/>
        </w:rPr>
        <w:t>. The said order not only talks about the Preventive and Remedial measures but also Punitive measures which also fixed the accountability of government officials.</w:t>
      </w:r>
      <w:r w:rsidR="00D14D13">
        <w:rPr>
          <w:rFonts w:ascii="Tahoma" w:hAnsi="Tahoma" w:cs="Tahoma"/>
          <w:sz w:val="28"/>
          <w:szCs w:val="28"/>
        </w:rPr>
        <w:t xml:space="preserve"> The relevant paragraph of the said judgment is reproduced below;</w:t>
      </w:r>
    </w:p>
    <w:p w:rsidR="00401467" w:rsidRPr="00401467" w:rsidRDefault="00401467" w:rsidP="00401467">
      <w:pPr>
        <w:spacing w:before="120" w:after="120" w:line="360" w:lineRule="auto"/>
        <w:ind w:left="1710" w:right="634"/>
        <w:jc w:val="both"/>
        <w:rPr>
          <w:i/>
          <w:iCs/>
          <w:sz w:val="28"/>
          <w:szCs w:val="28"/>
        </w:rPr>
      </w:pPr>
      <w:r w:rsidRPr="00401467">
        <w:rPr>
          <w:rFonts w:ascii="Tahoma" w:hAnsi="Tahoma" w:cs="Tahoma"/>
          <w:i/>
          <w:iCs/>
          <w:sz w:val="28"/>
          <w:szCs w:val="28"/>
        </w:rPr>
        <w:t>“</w:t>
      </w:r>
      <w:r w:rsidRPr="00401467">
        <w:rPr>
          <w:i/>
          <w:iCs/>
          <w:sz w:val="28"/>
          <w:szCs w:val="28"/>
        </w:rPr>
        <w:t>40. In view of the aforesaid, we proceed to issue the following guidelines:-</w:t>
      </w:r>
    </w:p>
    <w:p w:rsidR="00401467" w:rsidRPr="00401467" w:rsidRDefault="00401467" w:rsidP="00401467">
      <w:pPr>
        <w:spacing w:before="120" w:after="120" w:line="360" w:lineRule="auto"/>
        <w:ind w:left="1710" w:right="634"/>
        <w:jc w:val="both"/>
        <w:rPr>
          <w:b/>
          <w:bCs/>
          <w:i/>
          <w:iCs/>
          <w:sz w:val="28"/>
          <w:szCs w:val="28"/>
        </w:rPr>
      </w:pPr>
      <w:r w:rsidRPr="00401467">
        <w:rPr>
          <w:b/>
          <w:bCs/>
          <w:i/>
          <w:iCs/>
          <w:sz w:val="28"/>
          <w:szCs w:val="28"/>
        </w:rPr>
        <w:t>A. Preventive Measures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(i) The State Governments shall designate, a senior police officer, not below the rank of Superintendent of Police, as Nodal Officer in each district. Such Nodal Officer shall be assisted by one of the DSP rank officers in the district for taking measures to prevent incidents of mob violence and lynching. They shall constitute a special task force so as to procure intelligence reports about the people who are likely to commit such crimes or who are </w:t>
      </w:r>
      <w:r w:rsidRPr="00401467">
        <w:rPr>
          <w:i/>
          <w:iCs/>
          <w:sz w:val="28"/>
          <w:szCs w:val="28"/>
        </w:rPr>
        <w:lastRenderedPageBreak/>
        <w:t>involved in spreading hate speeches, provocative statements and fake news.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(ii) The State Governments shall forthwith identify </w:t>
      </w:r>
      <w:proofErr w:type="spellStart"/>
      <w:r w:rsidRPr="00401467">
        <w:rPr>
          <w:i/>
          <w:iCs/>
          <w:sz w:val="28"/>
          <w:szCs w:val="28"/>
        </w:rPr>
        <w:t>Districts</w:t>
      </w:r>
      <w:proofErr w:type="gramStart"/>
      <w:r w:rsidRPr="00401467">
        <w:rPr>
          <w:i/>
          <w:iCs/>
          <w:sz w:val="28"/>
          <w:szCs w:val="28"/>
        </w:rPr>
        <w:t>,Sub</w:t>
      </w:r>
      <w:proofErr w:type="spellEnd"/>
      <w:proofErr w:type="gramEnd"/>
      <w:r w:rsidRPr="00401467">
        <w:rPr>
          <w:i/>
          <w:iCs/>
          <w:sz w:val="28"/>
          <w:szCs w:val="28"/>
        </w:rPr>
        <w:t>-Divisions and/or Villages where instances of lynching and mob violence have been reported in the recent past, say, in the last five years. The process of identification should be done within a period of three weeks from the date of this judgment, as such time period is sufficient to get the task done in today's fast world of data collection.</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(iii) The Secretary, Home Department of the concerned States shall issue directives/advisories to the Nodal Officers of the concerned districts for ensuring that the Officer In-charge of the Police Stations of the identified areas are extra cautious if any instance of mob violence within their jurisdiction comes to their notice.</w:t>
      </w:r>
    </w:p>
    <w:p w:rsidR="003B3591" w:rsidRDefault="00401467" w:rsidP="00401467">
      <w:pPr>
        <w:spacing w:before="120" w:after="120" w:line="360" w:lineRule="auto"/>
        <w:ind w:left="1710" w:right="634"/>
        <w:jc w:val="both"/>
        <w:rPr>
          <w:i/>
          <w:iCs/>
          <w:sz w:val="28"/>
          <w:szCs w:val="28"/>
        </w:rPr>
      </w:pPr>
      <w:r w:rsidRPr="00401467">
        <w:rPr>
          <w:i/>
          <w:iCs/>
          <w:sz w:val="28"/>
          <w:szCs w:val="28"/>
        </w:rPr>
        <w:t xml:space="preserve">(iv) The Nodal Officer, so designated, shall hold regular meetings (at least once a month) with the local intelligence units in the district along with all Station House Officers of the district so as to identify the existence of the tendencies of vigilantism, mob violence or lynching in the district and take steps to prohibit instances of dissemination of offensive material through different social media platforms or any other </w:t>
      </w:r>
      <w:r w:rsidR="003B3591">
        <w:rPr>
          <w:i/>
          <w:iCs/>
          <w:sz w:val="28"/>
          <w:szCs w:val="28"/>
        </w:rPr>
        <w:t xml:space="preserve">  </w:t>
      </w:r>
    </w:p>
    <w:p w:rsidR="00401467" w:rsidRPr="00401467" w:rsidRDefault="00401467" w:rsidP="00401467">
      <w:pPr>
        <w:spacing w:before="120" w:after="120" w:line="360" w:lineRule="auto"/>
        <w:ind w:left="1710" w:right="634"/>
        <w:jc w:val="both"/>
        <w:rPr>
          <w:i/>
          <w:iCs/>
          <w:sz w:val="28"/>
          <w:szCs w:val="28"/>
        </w:rPr>
      </w:pPr>
      <w:proofErr w:type="gramStart"/>
      <w:r w:rsidRPr="00401467">
        <w:rPr>
          <w:i/>
          <w:iCs/>
          <w:sz w:val="28"/>
          <w:szCs w:val="28"/>
        </w:rPr>
        <w:lastRenderedPageBreak/>
        <w:t>means</w:t>
      </w:r>
      <w:proofErr w:type="gramEnd"/>
      <w:r w:rsidRPr="00401467">
        <w:rPr>
          <w:i/>
          <w:iCs/>
          <w:sz w:val="28"/>
          <w:szCs w:val="28"/>
        </w:rPr>
        <w:t xml:space="preserve"> for inciting such tendencies. The Nodal Officer shall also make efforts to eradicate hostile environment against any community or caste which is targeted in such incidents.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(v) The Director General of Police/the Secretary, Home Department of the concerned States shall take regular review meetings (at least once a quarter) with all the Nodal Officers and State Police Intelligence heads. The Nodal Officers shall bring to the notice of the DGP any inter-district co-ordination issues for devising a strategy to tackle lynching and mob violence related issues at the State level.</w:t>
      </w:r>
    </w:p>
    <w:p w:rsidR="00401467" w:rsidRPr="00401467" w:rsidRDefault="00401467" w:rsidP="00401467">
      <w:pPr>
        <w:spacing w:before="120" w:after="120" w:line="360" w:lineRule="auto"/>
        <w:ind w:left="1710" w:right="634"/>
        <w:jc w:val="both"/>
        <w:rPr>
          <w:i/>
          <w:iCs/>
          <w:sz w:val="28"/>
          <w:szCs w:val="28"/>
        </w:rPr>
      </w:pPr>
      <w:proofErr w:type="gramStart"/>
      <w:r w:rsidRPr="00401467">
        <w:rPr>
          <w:i/>
          <w:iCs/>
          <w:sz w:val="28"/>
          <w:szCs w:val="28"/>
        </w:rPr>
        <w:t>(vi)  It</w:t>
      </w:r>
      <w:proofErr w:type="gramEnd"/>
      <w:r w:rsidRPr="00401467">
        <w:rPr>
          <w:i/>
          <w:iCs/>
          <w:sz w:val="28"/>
          <w:szCs w:val="28"/>
        </w:rPr>
        <w:t xml:space="preserve"> shall be the duty of every police officer to cause a mob to disperse, by exercising his power under Section 129 of </w:t>
      </w:r>
      <w:proofErr w:type="spellStart"/>
      <w:r w:rsidRPr="00401467">
        <w:rPr>
          <w:i/>
          <w:iCs/>
          <w:sz w:val="28"/>
          <w:szCs w:val="28"/>
        </w:rPr>
        <w:t>CrPC</w:t>
      </w:r>
      <w:proofErr w:type="spellEnd"/>
      <w:r w:rsidRPr="00401467">
        <w:rPr>
          <w:i/>
          <w:iCs/>
          <w:sz w:val="28"/>
          <w:szCs w:val="28"/>
        </w:rPr>
        <w:t>, which, in his opinion, has a tendency to cause violence or wreak the havoc of lynching in the disguise of vigilantism or otherwise.</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(vii) The Home Department of the Government of India must take initiative and work in co-ordination with the State Governments for sensitising the law enforcement agencies and by involving all the stake holders to identify the measures for prevention of mob violence and lynching against any caste or community and to implement the constitutional goal of social justice and the Rule of Law.</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lastRenderedPageBreak/>
        <w:t>(viii) The Director General of Police shall issue a circular to the Superintendents of Police with regard to police patrolling in the sensitive areas keeping in view the incidents of the past and the intelligence obtained by the office of the Director General. It singularly means that there should be seriousness in patrolling so that the anti-social elements involved in such crimes are discouraged and remain within the boundaries of law thus fearing to even think of taking the law into their own hands.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(ix) The Central and the State Governments should broadcast on radio and television and other media platforms including the official websites of the Home Department and Police of the States that lynching and mob violence of any kind shall invite serious consequence under the law.</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(x) It shall be the duty of the Central Government as well as the State Governments to take steps to curb and stop dissemination of irresponsible and explosive messages, videos and other material on various social media platforms which have a tendency to incite mob violence and lynching of any kind.</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(xi) The police shall cause to register FIR under Section 153A of IPC and/or other relevant provisions of law against persons who disseminate </w:t>
      </w:r>
      <w:r w:rsidRPr="00401467">
        <w:rPr>
          <w:i/>
          <w:iCs/>
          <w:sz w:val="28"/>
          <w:szCs w:val="28"/>
        </w:rPr>
        <w:lastRenderedPageBreak/>
        <w:t>irresponsible and explosive messages and videos having content which is likely to incite mob violence and lynching of any kind.</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(xii) The Central Government shall also issue appropriate directions/advisories to the State Governments which would reflect the gravity and seriousness of the situation and the measures to be taken.</w:t>
      </w:r>
    </w:p>
    <w:p w:rsidR="00401467" w:rsidRPr="00401467" w:rsidRDefault="00401467" w:rsidP="00401467">
      <w:pPr>
        <w:spacing w:before="120" w:after="120" w:line="360" w:lineRule="auto"/>
        <w:ind w:left="1710" w:right="634"/>
        <w:jc w:val="both"/>
        <w:rPr>
          <w:b/>
          <w:bCs/>
          <w:i/>
          <w:iCs/>
          <w:sz w:val="28"/>
          <w:szCs w:val="28"/>
        </w:rPr>
      </w:pPr>
      <w:r w:rsidRPr="00401467">
        <w:rPr>
          <w:b/>
          <w:bCs/>
          <w:i/>
          <w:iCs/>
          <w:sz w:val="28"/>
          <w:szCs w:val="28"/>
        </w:rPr>
        <w:t>B. Remedial Measures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(i) Despite the preventive measures taken by the State Police, if it comes to the notice of the local police that an incident of lynching or mob violence has taken place, the jurisdictional police station shall immediately cause to lodge an FIR, without any undue delay, under the relevant provisions of IPC and/or other provisions of law.</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(ii) It shall be the duty of the Station House Officer, in whose police station such FIR is registered, to forthwith intimate the Nodal Officer in the district who shall, in turn, ensure that there is no further harassment of the family members of the victim(s).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(iii) Investigation in such offences shall be personally monitored by the Nodal Officer who shall be duty bound to ensure that the investigation is carried out effectively and the charge-sheet in such cases is filed within the statutory period from </w:t>
      </w:r>
      <w:r w:rsidRPr="00401467">
        <w:rPr>
          <w:i/>
          <w:iCs/>
          <w:sz w:val="28"/>
          <w:szCs w:val="28"/>
        </w:rPr>
        <w:lastRenderedPageBreak/>
        <w:t>the date of registration of the FIR or arrest of the accused, as the case may be.</w:t>
      </w:r>
    </w:p>
    <w:p w:rsidR="00401467" w:rsidRPr="00401467" w:rsidRDefault="00401467" w:rsidP="00401467">
      <w:pPr>
        <w:spacing w:before="120" w:after="120" w:line="360" w:lineRule="auto"/>
        <w:ind w:left="1710" w:right="634"/>
        <w:jc w:val="both"/>
        <w:rPr>
          <w:i/>
          <w:iCs/>
          <w:sz w:val="28"/>
          <w:szCs w:val="28"/>
        </w:rPr>
      </w:pPr>
      <w:proofErr w:type="gramStart"/>
      <w:r w:rsidRPr="00401467">
        <w:rPr>
          <w:i/>
          <w:iCs/>
          <w:sz w:val="28"/>
          <w:szCs w:val="28"/>
        </w:rPr>
        <w:t>(iv) The</w:t>
      </w:r>
      <w:proofErr w:type="gramEnd"/>
      <w:r w:rsidRPr="00401467">
        <w:rPr>
          <w:i/>
          <w:iCs/>
          <w:sz w:val="28"/>
          <w:szCs w:val="28"/>
        </w:rPr>
        <w:t xml:space="preserve"> State Governments shall prepare a lynching/mob violence victim compensation scheme in the light of the provisions of Section 357A of </w:t>
      </w:r>
      <w:proofErr w:type="spellStart"/>
      <w:r w:rsidRPr="00401467">
        <w:rPr>
          <w:i/>
          <w:iCs/>
          <w:sz w:val="28"/>
          <w:szCs w:val="28"/>
        </w:rPr>
        <w:t>CrPC</w:t>
      </w:r>
      <w:proofErr w:type="spellEnd"/>
      <w:r w:rsidRPr="00401467">
        <w:rPr>
          <w:i/>
          <w:iCs/>
          <w:sz w:val="28"/>
          <w:szCs w:val="28"/>
        </w:rPr>
        <w:t xml:space="preserve"> within one month from the date of this judgment. In the said scheme for computation of compensation, the State Governments shall give due regard to the nature of bodily injury, psychological injury and loss of earnings including loss of opportunities of employment and education and expenses incurred on account of legal and medical expenses. The said compensation scheme must also have a provision for interim relief to be paid to the victim(s) or to the next of kin of the deceased within a period of thirty days of the incident of mob violence/lynching.</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(v) The cases of lynching and mob violence shall be specifically tried by designated court/Fast Track Courts earmarked for that purpose in each district. Such courts shall hold trial of the case on a day to day basis. The trial shall preferably be concluded within six months from the date of taking cognizance. We may hasten to add that this direction shall apply to even pending cases. The District Judge shall assign those cases as far as possible to one jurisdictional court so as to ensure expeditious disposal thereof. It shall be the duty of </w:t>
      </w:r>
      <w:r w:rsidRPr="00401467">
        <w:rPr>
          <w:i/>
          <w:iCs/>
          <w:sz w:val="28"/>
          <w:szCs w:val="28"/>
        </w:rPr>
        <w:lastRenderedPageBreak/>
        <w:t xml:space="preserve">the State Governments and the Nodal Officers in particular to see that the prosecuting agency strictly carries out its role in appropriate furtherance </w:t>
      </w:r>
      <w:proofErr w:type="spellStart"/>
      <w:r w:rsidRPr="00401467">
        <w:rPr>
          <w:i/>
          <w:iCs/>
          <w:sz w:val="28"/>
          <w:szCs w:val="28"/>
        </w:rPr>
        <w:t>ofthe</w:t>
      </w:r>
      <w:proofErr w:type="spellEnd"/>
      <w:r w:rsidRPr="00401467">
        <w:rPr>
          <w:i/>
          <w:iCs/>
          <w:sz w:val="28"/>
          <w:szCs w:val="28"/>
        </w:rPr>
        <w:t xml:space="preserve"> trial.</w:t>
      </w:r>
    </w:p>
    <w:p w:rsidR="00401467" w:rsidRPr="00401467" w:rsidRDefault="00401467" w:rsidP="00401467">
      <w:pPr>
        <w:spacing w:before="120" w:after="120" w:line="360" w:lineRule="auto"/>
        <w:ind w:left="1710" w:right="634"/>
        <w:jc w:val="both"/>
        <w:rPr>
          <w:i/>
          <w:iCs/>
          <w:sz w:val="28"/>
          <w:szCs w:val="28"/>
        </w:rPr>
      </w:pPr>
      <w:proofErr w:type="gramStart"/>
      <w:r w:rsidRPr="00401467">
        <w:rPr>
          <w:i/>
          <w:iCs/>
          <w:sz w:val="28"/>
          <w:szCs w:val="28"/>
        </w:rPr>
        <w:t>(vi) To</w:t>
      </w:r>
      <w:proofErr w:type="gramEnd"/>
      <w:r w:rsidRPr="00401467">
        <w:rPr>
          <w:i/>
          <w:iCs/>
          <w:sz w:val="28"/>
          <w:szCs w:val="28"/>
        </w:rPr>
        <w:t xml:space="preserve"> set a stern example in cases of mob violence and lynching, upon conviction of the accused person(s), the trial court must ordinarily award maximum sentence as provided for various offences under the provisions of the IPC.</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(vii) The courts trying the cases of mob violence and lynching may, on application by a witness or by the public prosecutor in relation to such witness or on its own motion, take such measures, as it deems fit, for protection and for concealing the identity and address of the witness.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(viii) The victim(s) or the next of kin of the deceased in cases of mob violence and lynching shall be given timely notice of any court proceedings and he/she shall be entitled to be heard at the trial in respect of applications such as bail, discharge, release and parole filed by the accused persons. They shall also have the right to file written submissions on conviction, acquittal or sentencing.</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(ix) The victim(s) or the next of kin of the deceased in cases of mob violence and lynching shall receive free legal aid if he or she so chooses and engage </w:t>
      </w:r>
      <w:r w:rsidRPr="00401467">
        <w:rPr>
          <w:i/>
          <w:iCs/>
          <w:sz w:val="28"/>
          <w:szCs w:val="28"/>
        </w:rPr>
        <w:lastRenderedPageBreak/>
        <w:t>any advocate of his/her choice from amongst those enrolled in the legal aid panel under the Legal Services Authorities Act, 1987.</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C. Punitive Measures</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(i) Wherever it is found that a police officer or an officer of the district administration has failed to comply with the aforesaid directions in order to prevent and/or investigate and/or facilitate expeditious trial of any crime of mob violence and lynching, the same shall be considered as an act of deliberate negligence and/or misconduct for which appropriate action must be taken against him/her and not limited to departmental action under the service rules. The departmental action shall be taken to its logical conclusion preferably within six months by the authority of the first instance.</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(ii) In terms of the ruling of this Court in </w:t>
      </w:r>
      <w:proofErr w:type="spellStart"/>
      <w:r w:rsidRPr="00401467">
        <w:rPr>
          <w:i/>
          <w:iCs/>
          <w:sz w:val="28"/>
          <w:szCs w:val="28"/>
        </w:rPr>
        <w:t>Arumugam</w:t>
      </w:r>
      <w:proofErr w:type="spellEnd"/>
      <w:r w:rsidRPr="00401467">
        <w:rPr>
          <w:i/>
          <w:iCs/>
          <w:sz w:val="28"/>
          <w:szCs w:val="28"/>
        </w:rPr>
        <w:t xml:space="preserve"> </w:t>
      </w:r>
      <w:proofErr w:type="spellStart"/>
      <w:r w:rsidRPr="00401467">
        <w:rPr>
          <w:i/>
          <w:iCs/>
          <w:sz w:val="28"/>
          <w:szCs w:val="28"/>
        </w:rPr>
        <w:t>Servai</w:t>
      </w:r>
      <w:proofErr w:type="spellEnd"/>
      <w:r w:rsidRPr="00401467">
        <w:rPr>
          <w:i/>
          <w:iCs/>
          <w:sz w:val="28"/>
          <w:szCs w:val="28"/>
        </w:rPr>
        <w:t xml:space="preserve"> v. State of Tamil Nadu, the States are directed to take disciplinary action against the concerned officials if it is found that (i) such official(s) did not prevent the incident, despite having prior knowledge of it, or (ii) where the incident has already occurred, such official(s) did not promptly apprehend and institute criminal proceedings against the culprits.</w:t>
      </w:r>
    </w:p>
    <w:p w:rsidR="00401467" w:rsidRPr="00401467" w:rsidRDefault="00401467" w:rsidP="00401467">
      <w:pPr>
        <w:spacing w:before="120" w:after="120" w:line="360" w:lineRule="auto"/>
        <w:ind w:left="1710" w:right="634"/>
        <w:jc w:val="both"/>
        <w:rPr>
          <w:i/>
          <w:iCs/>
          <w:sz w:val="28"/>
          <w:szCs w:val="28"/>
        </w:rPr>
      </w:pP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lastRenderedPageBreak/>
        <w:t xml:space="preserve">41. The measures that are directed to be taken have to be carried out within four weeks by the Central and the State Governments. Reports of compliance </w:t>
      </w:r>
      <w:proofErr w:type="gramStart"/>
      <w:r w:rsidRPr="00401467">
        <w:rPr>
          <w:i/>
          <w:iCs/>
          <w:sz w:val="28"/>
          <w:szCs w:val="28"/>
        </w:rPr>
        <w:t>be</w:t>
      </w:r>
      <w:proofErr w:type="gramEnd"/>
      <w:r w:rsidRPr="00401467">
        <w:rPr>
          <w:i/>
          <w:iCs/>
          <w:sz w:val="28"/>
          <w:szCs w:val="28"/>
        </w:rPr>
        <w:t xml:space="preserve"> filed within the said period before the Registry of this Court.</w:t>
      </w:r>
    </w:p>
    <w:p w:rsidR="00401467" w:rsidRPr="00401467" w:rsidRDefault="00401467" w:rsidP="00401467">
      <w:pPr>
        <w:spacing w:before="120" w:after="120" w:line="360" w:lineRule="auto"/>
        <w:ind w:left="1710" w:right="634"/>
        <w:jc w:val="both"/>
        <w:rPr>
          <w:i/>
          <w:iCs/>
          <w:sz w:val="28"/>
          <w:szCs w:val="28"/>
        </w:rPr>
      </w:pPr>
      <w:r w:rsidRPr="00401467">
        <w:rPr>
          <w:i/>
          <w:iCs/>
          <w:sz w:val="28"/>
          <w:szCs w:val="28"/>
        </w:rPr>
        <w:t xml:space="preserve">42. We may emphatically note that it is axiomatic that it is the duty of the State to ensure that the machinery of law and order functions efficiently and effectively in maintaining peace so as to preserve our quintessentially secular ethos and pluralistic social fabric in a democratic set-up governed by rule of law. In times of chaos and anarchy, the State has to act positively and responsibly to safeguard and secure the constitutional promises to its citizens. The horrendous acts of mobocracy cannot be permitted to inundate the law of the land. Earnest action and concrete steps have to be taken to protect the citizens from the recurrent pattern of violence which cannot be allowed to become “the new normal”. The State cannot turn a deaf ear to the growing rumblings of its People, since its concern, to quote Woodrow Wilson, “must ring with the voices of the people.” The exigencies of the situation require us to sound a clarion call for earnest action to strengthen our inclusive and all-embracing social order which would, in turn, </w:t>
      </w:r>
      <w:r w:rsidRPr="00401467">
        <w:rPr>
          <w:i/>
          <w:iCs/>
          <w:sz w:val="28"/>
          <w:szCs w:val="28"/>
        </w:rPr>
        <w:lastRenderedPageBreak/>
        <w:t>reaffirm the constitutional faith. We expect nothing more and nothing less.</w:t>
      </w:r>
    </w:p>
    <w:p w:rsidR="00401467" w:rsidRPr="001D5690" w:rsidRDefault="00401467" w:rsidP="00401467">
      <w:pPr>
        <w:spacing w:before="120" w:after="120" w:line="360" w:lineRule="auto"/>
        <w:ind w:left="1710" w:right="634"/>
        <w:jc w:val="both"/>
        <w:rPr>
          <w:sz w:val="28"/>
          <w:szCs w:val="28"/>
        </w:rPr>
      </w:pPr>
      <w:r w:rsidRPr="00401467">
        <w:rPr>
          <w:i/>
          <w:iCs/>
          <w:sz w:val="28"/>
          <w:szCs w:val="28"/>
        </w:rPr>
        <w:t xml:space="preserve">43. Apart from the directions we have given hereinbefore and what we have expressed, we think it appropriate to recommend to the legislature, that is, the Parliament, to create a separate offence for lynching and provide adequate punishment for the same. We have said so as a special law in this field would </w:t>
      </w:r>
      <w:proofErr w:type="spellStart"/>
      <w:r w:rsidRPr="00401467">
        <w:rPr>
          <w:i/>
          <w:iCs/>
          <w:sz w:val="28"/>
          <w:szCs w:val="28"/>
        </w:rPr>
        <w:t>instill</w:t>
      </w:r>
      <w:proofErr w:type="spellEnd"/>
      <w:r w:rsidRPr="00401467">
        <w:rPr>
          <w:i/>
          <w:iCs/>
          <w:sz w:val="28"/>
          <w:szCs w:val="28"/>
        </w:rPr>
        <w:t xml:space="preserve"> a sense of fear for law amongst the people who involve themselves in such kinds of activities. There can be no trace of doubt that </w:t>
      </w:r>
      <w:proofErr w:type="gramStart"/>
      <w:r w:rsidRPr="00401467">
        <w:rPr>
          <w:i/>
          <w:iCs/>
          <w:sz w:val="28"/>
          <w:szCs w:val="28"/>
        </w:rPr>
        <w:t>fear</w:t>
      </w:r>
      <w:proofErr w:type="gramEnd"/>
      <w:r w:rsidRPr="00401467">
        <w:rPr>
          <w:i/>
          <w:iCs/>
          <w:sz w:val="28"/>
          <w:szCs w:val="28"/>
        </w:rPr>
        <w:t xml:space="preserve"> of law and veneration for the command of law constitute the foundation of a civilized society.</w:t>
      </w:r>
      <w:r w:rsidR="00550B3F">
        <w:rPr>
          <w:i/>
          <w:iCs/>
          <w:sz w:val="28"/>
          <w:szCs w:val="28"/>
        </w:rPr>
        <w:t>”</w:t>
      </w:r>
    </w:p>
    <w:p w:rsidR="00F6309A" w:rsidRPr="00EF3C57" w:rsidRDefault="00F6309A" w:rsidP="00F6309A">
      <w:pPr>
        <w:spacing w:before="40" w:after="40" w:line="480" w:lineRule="auto"/>
        <w:ind w:left="2880"/>
        <w:jc w:val="both"/>
        <w:rPr>
          <w:rFonts w:ascii="Tahoma" w:hAnsi="Tahoma" w:cs="Tahoma"/>
          <w:sz w:val="28"/>
          <w:szCs w:val="28"/>
        </w:rPr>
      </w:pPr>
    </w:p>
    <w:p w:rsidR="00E04205" w:rsidRPr="002D493B" w:rsidRDefault="00E04205" w:rsidP="005064F2">
      <w:pPr>
        <w:pStyle w:val="ListParagraph"/>
        <w:numPr>
          <w:ilvl w:val="0"/>
          <w:numId w:val="2"/>
        </w:numPr>
        <w:spacing w:line="480" w:lineRule="auto"/>
        <w:ind w:left="1260"/>
        <w:contextualSpacing/>
        <w:rPr>
          <w:rFonts w:ascii="Tahoma" w:hAnsi="Tahoma" w:cs="Tahoma"/>
          <w:i/>
          <w:sz w:val="28"/>
          <w:szCs w:val="28"/>
          <w:shd w:val="clear" w:color="auto" w:fill="FFFFFF"/>
        </w:rPr>
      </w:pPr>
      <w:proofErr w:type="gramStart"/>
      <w:r w:rsidRPr="002D493B">
        <w:rPr>
          <w:rFonts w:ascii="Tahoma" w:hAnsi="Tahoma" w:cs="Tahoma"/>
          <w:sz w:val="28"/>
          <w:szCs w:val="28"/>
          <w:shd w:val="clear" w:color="auto" w:fill="FFFFFF"/>
        </w:rPr>
        <w:t>That public officials</w:t>
      </w:r>
      <w:proofErr w:type="gramEnd"/>
      <w:r w:rsidRPr="002D493B">
        <w:rPr>
          <w:rFonts w:ascii="Tahoma" w:hAnsi="Tahoma" w:cs="Tahoma"/>
          <w:sz w:val="28"/>
          <w:szCs w:val="28"/>
          <w:shd w:val="clear" w:color="auto" w:fill="FFFFFF"/>
        </w:rPr>
        <w:t xml:space="preserve"> must be held accountable for the dereliction of duty for non-compliance with Supreme Court orders by not taking action to prevent vigilante groups from inflicting violence against citizens of the country and taking the laws into their own hands. In the case of </w:t>
      </w:r>
      <w:proofErr w:type="spellStart"/>
      <w:r w:rsidRPr="002D493B">
        <w:rPr>
          <w:rFonts w:ascii="Tahoma" w:hAnsi="Tahoma" w:cs="Tahoma"/>
          <w:b/>
          <w:i/>
          <w:sz w:val="28"/>
          <w:szCs w:val="28"/>
          <w:shd w:val="clear" w:color="auto" w:fill="FFFFFF"/>
        </w:rPr>
        <w:t>Dayal</w:t>
      </w:r>
      <w:proofErr w:type="spellEnd"/>
      <w:r w:rsidRPr="002D493B">
        <w:rPr>
          <w:rFonts w:ascii="Tahoma" w:hAnsi="Tahoma" w:cs="Tahoma"/>
          <w:b/>
          <w:i/>
          <w:sz w:val="28"/>
          <w:szCs w:val="28"/>
          <w:shd w:val="clear" w:color="auto" w:fill="FFFFFF"/>
        </w:rPr>
        <w:t xml:space="preserve"> Singh v. State of Uttaranchal</w:t>
      </w:r>
      <w:r w:rsidRPr="002D493B">
        <w:rPr>
          <w:rFonts w:ascii="Tahoma" w:hAnsi="Tahoma" w:cs="Tahoma"/>
          <w:b/>
          <w:sz w:val="28"/>
          <w:szCs w:val="28"/>
          <w:shd w:val="clear" w:color="auto" w:fill="FFFFFF"/>
        </w:rPr>
        <w:t xml:space="preserve"> </w:t>
      </w:r>
      <w:r w:rsidRPr="002D493B">
        <w:rPr>
          <w:rFonts w:ascii="Tahoma" w:hAnsi="Tahoma" w:cs="Tahoma"/>
          <w:b/>
          <w:sz w:val="28"/>
          <w:szCs w:val="28"/>
        </w:rPr>
        <w:t xml:space="preserve">[(2012)8 SCC 263] </w:t>
      </w:r>
      <w:r w:rsidRPr="002D493B">
        <w:rPr>
          <w:rFonts w:ascii="Tahoma" w:hAnsi="Tahoma" w:cs="Tahoma"/>
          <w:sz w:val="28"/>
          <w:szCs w:val="28"/>
        </w:rPr>
        <w:t>it was held that:</w:t>
      </w:r>
    </w:p>
    <w:p w:rsidR="003B3591" w:rsidRDefault="00E04205" w:rsidP="002D493B">
      <w:pPr>
        <w:pStyle w:val="ListParagraph"/>
        <w:spacing w:line="480" w:lineRule="auto"/>
        <w:ind w:left="2268"/>
        <w:rPr>
          <w:rFonts w:ascii="Tahoma" w:hAnsi="Tahoma" w:cs="Tahoma"/>
          <w:i/>
          <w:sz w:val="28"/>
          <w:szCs w:val="28"/>
          <w:shd w:val="clear" w:color="auto" w:fill="FFFFFF"/>
        </w:rPr>
      </w:pPr>
      <w:r w:rsidRPr="002D493B">
        <w:rPr>
          <w:rFonts w:ascii="Tahoma" w:hAnsi="Tahoma" w:cs="Tahoma"/>
          <w:b/>
          <w:bCs/>
          <w:i/>
          <w:sz w:val="28"/>
          <w:szCs w:val="28"/>
          <w:shd w:val="clear" w:color="auto" w:fill="FFFFFF"/>
        </w:rPr>
        <w:t>“26.</w:t>
      </w:r>
      <w:r w:rsidRPr="002D493B">
        <w:rPr>
          <w:rFonts w:ascii="Tahoma" w:hAnsi="Tahoma" w:cs="Tahoma"/>
          <w:i/>
          <w:sz w:val="28"/>
          <w:szCs w:val="28"/>
          <w:shd w:val="clear" w:color="auto" w:fill="FFFFFF"/>
        </w:rPr>
        <w:t xml:space="preserve"> This results in shifting of avoidable burden and exercise of higher degree of caution and care on the courts. </w:t>
      </w:r>
      <w:r w:rsidRPr="002D493B">
        <w:rPr>
          <w:rFonts w:ascii="Tahoma" w:hAnsi="Tahoma" w:cs="Tahoma"/>
          <w:b/>
          <w:i/>
          <w:sz w:val="28"/>
          <w:szCs w:val="28"/>
          <w:shd w:val="clear" w:color="auto" w:fill="FFFFFF"/>
        </w:rPr>
        <w:t xml:space="preserve">Dereliction of duty or </w:t>
      </w:r>
      <w:r w:rsidRPr="002D493B">
        <w:rPr>
          <w:rFonts w:ascii="Tahoma" w:hAnsi="Tahoma" w:cs="Tahoma"/>
          <w:b/>
          <w:i/>
          <w:sz w:val="28"/>
          <w:szCs w:val="28"/>
          <w:shd w:val="clear" w:color="auto" w:fill="FFFFFF"/>
        </w:rPr>
        <w:lastRenderedPageBreak/>
        <w:t>carelessness is an abuse of discretion under a definite law and misconduct is a violation of indefinite law. Misconduct is a forbidden act whereas dereliction of duty is the forbidden quality of an act and is necessarily indefinite. One is a transgression of some established and definite rule of action, with least element of discretion, while the other is primarily an abuse of discretion.</w:t>
      </w:r>
      <w:r w:rsidRPr="002D493B">
        <w:rPr>
          <w:rFonts w:ascii="Tahoma" w:hAnsi="Tahoma" w:cs="Tahoma"/>
          <w:i/>
          <w:sz w:val="28"/>
          <w:szCs w:val="28"/>
          <w:shd w:val="clear" w:color="auto" w:fill="FFFFFF"/>
        </w:rPr>
        <w:t xml:space="preserve"> This Court in </w:t>
      </w:r>
      <w:r w:rsidRPr="002D493B">
        <w:rPr>
          <w:rFonts w:ascii="Tahoma" w:hAnsi="Tahoma" w:cs="Tahoma"/>
          <w:i/>
          <w:iCs/>
          <w:sz w:val="28"/>
          <w:szCs w:val="28"/>
          <w:shd w:val="clear" w:color="auto" w:fill="FFFFFF"/>
        </w:rPr>
        <w:t>State of Punjab</w:t>
      </w:r>
      <w:r w:rsidRPr="002D493B">
        <w:rPr>
          <w:rFonts w:ascii="Tahoma" w:hAnsi="Tahoma" w:cs="Tahoma"/>
          <w:i/>
          <w:sz w:val="28"/>
          <w:szCs w:val="28"/>
          <w:shd w:val="clear" w:color="auto" w:fill="FFFFFF"/>
        </w:rPr>
        <w:t> v. </w:t>
      </w:r>
      <w:r w:rsidRPr="002D493B">
        <w:rPr>
          <w:rFonts w:ascii="Tahoma" w:hAnsi="Tahoma" w:cs="Tahoma"/>
          <w:i/>
          <w:iCs/>
          <w:sz w:val="28"/>
          <w:szCs w:val="28"/>
          <w:shd w:val="clear" w:color="auto" w:fill="FFFFFF"/>
        </w:rPr>
        <w:t>Ram Singh</w:t>
      </w:r>
      <w:r w:rsidRPr="002D493B">
        <w:rPr>
          <w:rFonts w:ascii="Tahoma" w:hAnsi="Tahoma" w:cs="Tahoma"/>
          <w:i/>
          <w:sz w:val="28"/>
          <w:szCs w:val="28"/>
          <w:shd w:val="clear" w:color="auto" w:fill="FFFFFF"/>
        </w:rPr>
        <w:t xml:space="preserve"> [(1992) 4 SCC </w:t>
      </w:r>
      <w:proofErr w:type="gramStart"/>
      <w:r w:rsidRPr="002D493B">
        <w:rPr>
          <w:rFonts w:ascii="Tahoma" w:hAnsi="Tahoma" w:cs="Tahoma"/>
          <w:i/>
          <w:sz w:val="28"/>
          <w:szCs w:val="28"/>
          <w:shd w:val="clear" w:color="auto" w:fill="FFFFFF"/>
        </w:rPr>
        <w:t>54 :</w:t>
      </w:r>
      <w:proofErr w:type="gramEnd"/>
      <w:r w:rsidRPr="002D493B">
        <w:rPr>
          <w:rFonts w:ascii="Tahoma" w:hAnsi="Tahoma" w:cs="Tahoma"/>
          <w:i/>
          <w:sz w:val="28"/>
          <w:szCs w:val="28"/>
          <w:shd w:val="clear" w:color="auto" w:fill="FFFFFF"/>
        </w:rPr>
        <w:t xml:space="preserve"> 1992 SCC (L&amp;S) 793 : (1992) 21 ATC 435] stated that the ambit of these expressions had to be construed with reference to the subject-matter and the context where the term occurs, regard being given to the scope of the statute and the public purpose it seeks to serve. The police service is a disciplined service and it requires maintenance of strict discipline. </w:t>
      </w:r>
      <w:r w:rsidR="003B3591">
        <w:rPr>
          <w:rFonts w:ascii="Tahoma" w:hAnsi="Tahoma" w:cs="Tahoma"/>
          <w:i/>
          <w:sz w:val="28"/>
          <w:szCs w:val="28"/>
          <w:shd w:val="clear" w:color="auto" w:fill="FFFFFF"/>
        </w:rPr>
        <w:t xml:space="preserve"> </w:t>
      </w:r>
      <w:r w:rsidRPr="002D493B">
        <w:rPr>
          <w:rFonts w:ascii="Tahoma" w:hAnsi="Tahoma" w:cs="Tahoma"/>
          <w:i/>
          <w:sz w:val="28"/>
          <w:szCs w:val="28"/>
          <w:shd w:val="clear" w:color="auto" w:fill="FFFFFF"/>
        </w:rPr>
        <w:t xml:space="preserve">The </w:t>
      </w:r>
    </w:p>
    <w:p w:rsidR="003B3591" w:rsidRDefault="00E04205" w:rsidP="002D493B">
      <w:pPr>
        <w:pStyle w:val="ListParagraph"/>
        <w:spacing w:line="480" w:lineRule="auto"/>
        <w:ind w:left="2268"/>
        <w:rPr>
          <w:rFonts w:ascii="Tahoma" w:hAnsi="Tahoma" w:cs="Tahoma"/>
          <w:i/>
          <w:iCs/>
          <w:sz w:val="28"/>
          <w:szCs w:val="28"/>
          <w:shd w:val="clear" w:color="auto" w:fill="FFFFFF"/>
        </w:rPr>
      </w:pPr>
      <w:proofErr w:type="gramStart"/>
      <w:r w:rsidRPr="002D493B">
        <w:rPr>
          <w:rFonts w:ascii="Tahoma" w:hAnsi="Tahoma" w:cs="Tahoma"/>
          <w:i/>
          <w:sz w:val="28"/>
          <w:szCs w:val="28"/>
          <w:shd w:val="clear" w:color="auto" w:fill="FFFFFF"/>
        </w:rPr>
        <w:lastRenderedPageBreak/>
        <w:t>consequences</w:t>
      </w:r>
      <w:proofErr w:type="gramEnd"/>
      <w:r w:rsidRPr="002D493B">
        <w:rPr>
          <w:rFonts w:ascii="Tahoma" w:hAnsi="Tahoma" w:cs="Tahoma"/>
          <w:i/>
          <w:sz w:val="28"/>
          <w:szCs w:val="28"/>
          <w:shd w:val="clear" w:color="auto" w:fill="FFFFFF"/>
        </w:rPr>
        <w:t xml:space="preserve"> of these defaults should normally be attributable to negligence. Police officers and doctors, by their profession, are required to maintain duty decorum of high standards. The standards of investigation and the prestige of the profession are dependent upon the action of such specialised persons. The Police Manual and even the provisions of </w:t>
      </w:r>
      <w:proofErr w:type="spellStart"/>
      <w:r w:rsidRPr="002D493B">
        <w:rPr>
          <w:rFonts w:ascii="Tahoma" w:hAnsi="Tahoma" w:cs="Tahoma"/>
          <w:i/>
          <w:sz w:val="28"/>
          <w:szCs w:val="28"/>
          <w:shd w:val="clear" w:color="auto" w:fill="FFFFFF"/>
        </w:rPr>
        <w:t>CrPC</w:t>
      </w:r>
      <w:proofErr w:type="spellEnd"/>
      <w:r w:rsidRPr="002D493B">
        <w:rPr>
          <w:rFonts w:ascii="Tahoma" w:hAnsi="Tahoma" w:cs="Tahoma"/>
          <w:i/>
          <w:sz w:val="28"/>
          <w:szCs w:val="28"/>
          <w:shd w:val="clear" w:color="auto" w:fill="FFFFFF"/>
        </w:rPr>
        <w:t xml:space="preserve"> require the investigation to be conducted in a particular manner and method which, in our opinion, stands clearly violated in the present case. Dr C.N. </w:t>
      </w:r>
      <w:proofErr w:type="spellStart"/>
      <w:proofErr w:type="gramStart"/>
      <w:r w:rsidRPr="002D493B">
        <w:rPr>
          <w:rFonts w:ascii="Tahoma" w:hAnsi="Tahoma" w:cs="Tahoma"/>
          <w:i/>
          <w:sz w:val="28"/>
          <w:szCs w:val="28"/>
          <w:shd w:val="clear" w:color="auto" w:fill="FFFFFF"/>
        </w:rPr>
        <w:t>Tewari</w:t>
      </w:r>
      <w:proofErr w:type="spellEnd"/>
      <w:r w:rsidRPr="002D493B">
        <w:rPr>
          <w:rFonts w:ascii="Tahoma" w:hAnsi="Tahoma" w:cs="Tahoma"/>
          <w:i/>
          <w:sz w:val="28"/>
          <w:szCs w:val="28"/>
          <w:shd w:val="clear" w:color="auto" w:fill="FFFFFF"/>
        </w:rPr>
        <w:t>,</w:t>
      </w:r>
      <w:proofErr w:type="gramEnd"/>
      <w:r w:rsidRPr="002D493B">
        <w:rPr>
          <w:rFonts w:ascii="Tahoma" w:hAnsi="Tahoma" w:cs="Tahoma"/>
          <w:i/>
          <w:sz w:val="28"/>
          <w:szCs w:val="28"/>
          <w:shd w:val="clear" w:color="auto" w:fill="FFFFFF"/>
        </w:rPr>
        <w:t xml:space="preserve"> not only breached the requirement of adherence to professional standards but also became instrumental in preparing a document which, ex facie, was incorrect and stood falsified by the unimpeachable evidence of the eyewitnesses placed by the prosecution on record. Also, in the same case, the Court, while referring to the decision in </w:t>
      </w:r>
      <w:proofErr w:type="spellStart"/>
      <w:r w:rsidRPr="002D493B">
        <w:rPr>
          <w:rFonts w:ascii="Tahoma" w:hAnsi="Tahoma" w:cs="Tahoma"/>
          <w:i/>
          <w:iCs/>
          <w:sz w:val="28"/>
          <w:szCs w:val="28"/>
          <w:shd w:val="clear" w:color="auto" w:fill="FFFFFF"/>
        </w:rPr>
        <w:t>Awadh</w:t>
      </w:r>
      <w:proofErr w:type="spellEnd"/>
      <w:r w:rsidRPr="002D493B">
        <w:rPr>
          <w:rFonts w:ascii="Tahoma" w:hAnsi="Tahoma" w:cs="Tahoma"/>
          <w:i/>
          <w:iCs/>
          <w:sz w:val="28"/>
          <w:szCs w:val="28"/>
          <w:shd w:val="clear" w:color="auto" w:fill="FFFFFF"/>
        </w:rPr>
        <w:t xml:space="preserve"> </w:t>
      </w:r>
      <w:proofErr w:type="spellStart"/>
      <w:r w:rsidRPr="002D493B">
        <w:rPr>
          <w:rFonts w:ascii="Tahoma" w:hAnsi="Tahoma" w:cs="Tahoma"/>
          <w:i/>
          <w:iCs/>
          <w:sz w:val="28"/>
          <w:szCs w:val="28"/>
          <w:shd w:val="clear" w:color="auto" w:fill="FFFFFF"/>
        </w:rPr>
        <w:t>Bihari</w:t>
      </w:r>
      <w:proofErr w:type="spellEnd"/>
      <w:r w:rsidRPr="002D493B">
        <w:rPr>
          <w:rFonts w:ascii="Tahoma" w:hAnsi="Tahoma" w:cs="Tahoma"/>
          <w:i/>
          <w:iCs/>
          <w:sz w:val="28"/>
          <w:szCs w:val="28"/>
          <w:shd w:val="clear" w:color="auto" w:fill="FFFFFF"/>
        </w:rPr>
        <w:t xml:space="preserve"> </w:t>
      </w:r>
    </w:p>
    <w:p w:rsidR="00E04205" w:rsidRPr="002D493B" w:rsidRDefault="00E04205" w:rsidP="002D493B">
      <w:pPr>
        <w:pStyle w:val="ListParagraph"/>
        <w:spacing w:line="480" w:lineRule="auto"/>
        <w:ind w:left="2268"/>
        <w:rPr>
          <w:rFonts w:ascii="Tahoma" w:hAnsi="Tahoma" w:cs="Tahoma"/>
          <w:i/>
          <w:sz w:val="28"/>
          <w:szCs w:val="28"/>
          <w:shd w:val="clear" w:color="auto" w:fill="FFFFFF"/>
        </w:rPr>
      </w:pPr>
      <w:proofErr w:type="spellStart"/>
      <w:r w:rsidRPr="002D493B">
        <w:rPr>
          <w:rFonts w:ascii="Tahoma" w:hAnsi="Tahoma" w:cs="Tahoma"/>
          <w:i/>
          <w:iCs/>
          <w:sz w:val="28"/>
          <w:szCs w:val="28"/>
          <w:shd w:val="clear" w:color="auto" w:fill="FFFFFF"/>
        </w:rPr>
        <w:lastRenderedPageBreak/>
        <w:t>Yadav</w:t>
      </w:r>
      <w:proofErr w:type="spellEnd"/>
      <w:r w:rsidRPr="002D493B">
        <w:rPr>
          <w:rFonts w:ascii="Tahoma" w:hAnsi="Tahoma" w:cs="Tahoma"/>
          <w:i/>
          <w:sz w:val="28"/>
          <w:szCs w:val="28"/>
          <w:shd w:val="clear" w:color="auto" w:fill="FFFFFF"/>
        </w:rPr>
        <w:t> v. </w:t>
      </w:r>
      <w:r w:rsidRPr="002D493B">
        <w:rPr>
          <w:rFonts w:ascii="Tahoma" w:hAnsi="Tahoma" w:cs="Tahoma"/>
          <w:i/>
          <w:iCs/>
          <w:sz w:val="28"/>
          <w:szCs w:val="28"/>
          <w:shd w:val="clear" w:color="auto" w:fill="FFFFFF"/>
        </w:rPr>
        <w:t>State of Bihar</w:t>
      </w:r>
      <w:r w:rsidRPr="002D493B">
        <w:rPr>
          <w:rFonts w:ascii="Tahoma" w:hAnsi="Tahoma" w:cs="Tahoma"/>
          <w:i/>
          <w:sz w:val="28"/>
          <w:szCs w:val="28"/>
          <w:shd w:val="clear" w:color="auto" w:fill="FFFFFF"/>
        </w:rPr>
        <w:t> [(1995) 6 SCC 31] noticed that if primacy is given to such designed or negligent investigation, to the omission or lapses by perfunctory investigation or omissions, the faith and confidence of the people would be shaken not only in the law enforcement agency but also in the administration of justice.”</w:t>
      </w:r>
    </w:p>
    <w:p w:rsidR="00E04205" w:rsidRPr="00280A8A" w:rsidRDefault="00E04205" w:rsidP="002D493B">
      <w:pPr>
        <w:pStyle w:val="ListParagraph"/>
        <w:spacing w:line="480" w:lineRule="auto"/>
        <w:rPr>
          <w:rFonts w:ascii="Tahoma" w:hAnsi="Tahoma" w:cs="Tahoma"/>
          <w:sz w:val="16"/>
          <w:szCs w:val="16"/>
        </w:rPr>
      </w:pPr>
    </w:p>
    <w:p w:rsidR="00E04205" w:rsidRPr="002D493B" w:rsidRDefault="00E04205" w:rsidP="002D493B">
      <w:pPr>
        <w:pStyle w:val="ListParagraph"/>
        <w:spacing w:line="480" w:lineRule="auto"/>
        <w:ind w:left="2268"/>
        <w:rPr>
          <w:rFonts w:ascii="Tahoma" w:hAnsi="Tahoma" w:cs="Tahoma"/>
          <w:b/>
          <w:i/>
          <w:sz w:val="28"/>
          <w:szCs w:val="28"/>
          <w:shd w:val="clear" w:color="auto" w:fill="FFFFFF"/>
        </w:rPr>
      </w:pPr>
      <w:r w:rsidRPr="002D493B">
        <w:rPr>
          <w:rFonts w:ascii="Tahoma" w:hAnsi="Tahoma" w:cs="Tahoma"/>
          <w:b/>
          <w:bCs/>
          <w:i/>
          <w:sz w:val="28"/>
          <w:szCs w:val="28"/>
          <w:shd w:val="clear" w:color="auto" w:fill="FFFFFF"/>
        </w:rPr>
        <w:t xml:space="preserve"> “47.5.</w:t>
      </w:r>
      <w:r w:rsidRPr="002D493B">
        <w:rPr>
          <w:rFonts w:ascii="Tahoma" w:hAnsi="Tahoma" w:cs="Tahoma"/>
          <w:i/>
          <w:sz w:val="28"/>
          <w:szCs w:val="28"/>
          <w:shd w:val="clear" w:color="auto" w:fill="FFFFFF"/>
        </w:rPr>
        <w:t xml:space="preserve"> We hold, declare and direct that it shall be appropriate exercise of jurisdiction as well as ensuring just and fair investigation and trial that courts return a specific finding in such cases, upon recording of reasons as to deliberate dereliction of duty, designedly defective investigation, intentional acts of omission and commission prejudicial to the case of the prosecution, in breach of professional standards and investigative requirements of law, during the course of the investigation by the investigating agency, </w:t>
      </w:r>
      <w:r w:rsidRPr="002D493B">
        <w:rPr>
          <w:rFonts w:ascii="Tahoma" w:hAnsi="Tahoma" w:cs="Tahoma"/>
          <w:i/>
          <w:sz w:val="28"/>
          <w:szCs w:val="28"/>
          <w:shd w:val="clear" w:color="auto" w:fill="FFFFFF"/>
        </w:rPr>
        <w:lastRenderedPageBreak/>
        <w:t xml:space="preserve">expert witnesses and even the witnesses cited by the prosecution. </w:t>
      </w:r>
      <w:r w:rsidRPr="002D493B">
        <w:rPr>
          <w:rFonts w:ascii="Tahoma" w:hAnsi="Tahoma" w:cs="Tahoma"/>
          <w:b/>
          <w:i/>
          <w:sz w:val="28"/>
          <w:szCs w:val="28"/>
          <w:shd w:val="clear" w:color="auto" w:fill="FFFFFF"/>
        </w:rPr>
        <w:t>Further, the courts would be fully justified in directing the disciplinary authorities to take appropriate disciplinary or other action in accordance with law, whether such officer, expert or employee witness, is in service or has since retired.”</w:t>
      </w:r>
    </w:p>
    <w:p w:rsidR="00E04205" w:rsidRPr="002D493B" w:rsidRDefault="00E04205" w:rsidP="005064F2">
      <w:pPr>
        <w:pStyle w:val="ListParagraph"/>
        <w:numPr>
          <w:ilvl w:val="0"/>
          <w:numId w:val="2"/>
        </w:numPr>
        <w:spacing w:after="200" w:line="480" w:lineRule="auto"/>
        <w:ind w:left="1260"/>
        <w:contextualSpacing/>
        <w:rPr>
          <w:rFonts w:ascii="Tahoma" w:hAnsi="Tahoma" w:cs="Tahoma"/>
          <w:i/>
          <w:sz w:val="28"/>
          <w:szCs w:val="28"/>
          <w:shd w:val="clear" w:color="auto" w:fill="FFFFFF"/>
        </w:rPr>
      </w:pPr>
      <w:r w:rsidRPr="002D493B">
        <w:rPr>
          <w:rFonts w:ascii="Tahoma" w:hAnsi="Tahoma" w:cs="Tahoma"/>
          <w:sz w:val="28"/>
          <w:szCs w:val="28"/>
          <w:shd w:val="clear" w:color="auto" w:fill="FFFFFF"/>
        </w:rPr>
        <w:t xml:space="preserve">That such dereliction of duty must be met with disciplinary action directed by this Court. In the case of </w:t>
      </w:r>
      <w:r w:rsidRPr="002D493B">
        <w:rPr>
          <w:rFonts w:ascii="Tahoma" w:hAnsi="Tahoma" w:cs="Tahoma"/>
          <w:b/>
          <w:sz w:val="28"/>
          <w:szCs w:val="28"/>
          <w:shd w:val="clear" w:color="auto" w:fill="FFFFFF"/>
        </w:rPr>
        <w:t>Research Foundation for Science v. Union of India [</w:t>
      </w:r>
      <w:r w:rsidRPr="002D493B">
        <w:rPr>
          <w:rFonts w:ascii="Tahoma" w:hAnsi="Tahoma" w:cs="Tahoma"/>
          <w:b/>
          <w:bCs/>
          <w:sz w:val="28"/>
          <w:szCs w:val="28"/>
          <w:shd w:val="clear" w:color="auto" w:fill="FFFFFF"/>
        </w:rPr>
        <w:t xml:space="preserve">(2014) 16 SCC 577] </w:t>
      </w:r>
      <w:r w:rsidRPr="002D493B">
        <w:rPr>
          <w:rFonts w:ascii="Tahoma" w:hAnsi="Tahoma" w:cs="Tahoma"/>
          <w:bCs/>
          <w:sz w:val="28"/>
          <w:szCs w:val="28"/>
          <w:shd w:val="clear" w:color="auto" w:fill="FFFFFF"/>
        </w:rPr>
        <w:t>it was held that:</w:t>
      </w:r>
    </w:p>
    <w:p w:rsidR="00E04205" w:rsidRPr="002D493B" w:rsidRDefault="00E04205" w:rsidP="002D493B">
      <w:pPr>
        <w:pStyle w:val="ListParagraph"/>
        <w:spacing w:after="200" w:line="480" w:lineRule="auto"/>
        <w:rPr>
          <w:rFonts w:ascii="Tahoma" w:hAnsi="Tahoma" w:cs="Tahoma"/>
          <w:bCs/>
          <w:sz w:val="28"/>
          <w:szCs w:val="28"/>
          <w:shd w:val="clear" w:color="auto" w:fill="FFFFFF"/>
        </w:rPr>
      </w:pPr>
    </w:p>
    <w:p w:rsidR="003B3591" w:rsidRDefault="00E04205" w:rsidP="002D493B">
      <w:pPr>
        <w:pStyle w:val="ListParagraph"/>
        <w:spacing w:line="480" w:lineRule="auto"/>
        <w:ind w:left="2268"/>
        <w:rPr>
          <w:rFonts w:ascii="Tahoma" w:hAnsi="Tahoma" w:cs="Tahoma"/>
          <w:i/>
          <w:sz w:val="28"/>
          <w:szCs w:val="28"/>
          <w:shd w:val="clear" w:color="auto" w:fill="FFFFFF"/>
        </w:rPr>
      </w:pPr>
      <w:r w:rsidRPr="002D493B">
        <w:rPr>
          <w:rFonts w:ascii="Tahoma" w:hAnsi="Tahoma" w:cs="Tahoma"/>
          <w:b/>
          <w:bCs/>
          <w:i/>
          <w:sz w:val="28"/>
          <w:szCs w:val="28"/>
          <w:shd w:val="clear" w:color="auto" w:fill="FFFFFF"/>
        </w:rPr>
        <w:t>“10.</w:t>
      </w:r>
      <w:r w:rsidRPr="002D493B">
        <w:rPr>
          <w:rFonts w:ascii="Tahoma" w:hAnsi="Tahoma" w:cs="Tahoma"/>
          <w:i/>
          <w:sz w:val="28"/>
          <w:szCs w:val="28"/>
          <w:shd w:val="clear" w:color="auto" w:fill="FFFFFF"/>
        </w:rPr>
        <w:t xml:space="preserve"> Mr </w:t>
      </w:r>
      <w:proofErr w:type="spellStart"/>
      <w:proofErr w:type="gramStart"/>
      <w:r w:rsidRPr="002D493B">
        <w:rPr>
          <w:rFonts w:ascii="Tahoma" w:hAnsi="Tahoma" w:cs="Tahoma"/>
          <w:i/>
          <w:sz w:val="28"/>
          <w:szCs w:val="28"/>
          <w:shd w:val="clear" w:color="auto" w:fill="FFFFFF"/>
        </w:rPr>
        <w:t>Khanna</w:t>
      </w:r>
      <w:proofErr w:type="spellEnd"/>
      <w:r w:rsidRPr="002D493B">
        <w:rPr>
          <w:rFonts w:ascii="Tahoma" w:hAnsi="Tahoma" w:cs="Tahoma"/>
          <w:i/>
          <w:sz w:val="28"/>
          <w:szCs w:val="28"/>
          <w:shd w:val="clear" w:color="auto" w:fill="FFFFFF"/>
        </w:rPr>
        <w:t>,</w:t>
      </w:r>
      <w:proofErr w:type="gramEnd"/>
      <w:r w:rsidRPr="002D493B">
        <w:rPr>
          <w:rFonts w:ascii="Tahoma" w:hAnsi="Tahoma" w:cs="Tahoma"/>
          <w:i/>
          <w:sz w:val="28"/>
          <w:szCs w:val="28"/>
          <w:shd w:val="clear" w:color="auto" w:fill="FFFFFF"/>
        </w:rPr>
        <w:t xml:space="preserve"> learned Additional Solicitor General in fact tried to take a little advantage from this paragraph by contending that the Monitoring Committee was supposed to file a report and thereafter directions were expected from the Court. We are not prepared to buy this submission of Mr </w:t>
      </w:r>
      <w:proofErr w:type="spellStart"/>
      <w:r w:rsidRPr="002D493B">
        <w:rPr>
          <w:rFonts w:ascii="Tahoma" w:hAnsi="Tahoma" w:cs="Tahoma"/>
          <w:i/>
          <w:sz w:val="28"/>
          <w:szCs w:val="28"/>
          <w:shd w:val="clear" w:color="auto" w:fill="FFFFFF"/>
        </w:rPr>
        <w:t>Khanna</w:t>
      </w:r>
      <w:proofErr w:type="spellEnd"/>
      <w:r w:rsidRPr="002D493B">
        <w:rPr>
          <w:rFonts w:ascii="Tahoma" w:hAnsi="Tahoma" w:cs="Tahoma"/>
          <w:i/>
          <w:sz w:val="28"/>
          <w:szCs w:val="28"/>
          <w:shd w:val="clear" w:color="auto" w:fill="FFFFFF"/>
        </w:rPr>
        <w:t xml:space="preserve">. Prima facie </w:t>
      </w:r>
    </w:p>
    <w:p w:rsidR="00E04205" w:rsidRPr="002D493B" w:rsidRDefault="00E04205" w:rsidP="002D493B">
      <w:pPr>
        <w:pStyle w:val="ListParagraph"/>
        <w:spacing w:line="480" w:lineRule="auto"/>
        <w:ind w:left="2268"/>
        <w:rPr>
          <w:rFonts w:ascii="Tahoma" w:hAnsi="Tahoma" w:cs="Tahoma"/>
          <w:i/>
          <w:sz w:val="28"/>
          <w:szCs w:val="28"/>
          <w:shd w:val="clear" w:color="auto" w:fill="FFFFFF"/>
        </w:rPr>
      </w:pPr>
      <w:proofErr w:type="gramStart"/>
      <w:r w:rsidRPr="002D493B">
        <w:rPr>
          <w:rFonts w:ascii="Tahoma" w:hAnsi="Tahoma" w:cs="Tahoma"/>
          <w:i/>
          <w:sz w:val="28"/>
          <w:szCs w:val="28"/>
          <w:shd w:val="clear" w:color="auto" w:fill="FFFFFF"/>
        </w:rPr>
        <w:lastRenderedPageBreak/>
        <w:t>there</w:t>
      </w:r>
      <w:proofErr w:type="gramEnd"/>
      <w:r w:rsidRPr="002D493B">
        <w:rPr>
          <w:rFonts w:ascii="Tahoma" w:hAnsi="Tahoma" w:cs="Tahoma"/>
          <w:i/>
          <w:sz w:val="28"/>
          <w:szCs w:val="28"/>
          <w:shd w:val="clear" w:color="auto" w:fill="FFFFFF"/>
        </w:rPr>
        <w:t xml:space="preserve"> is a complete dereliction on the part of the officers concerned in not taking any action when these containers were lying in the JNPT area for years together. In fact they have been </w:t>
      </w:r>
      <w:proofErr w:type="gramStart"/>
      <w:r w:rsidRPr="002D493B">
        <w:rPr>
          <w:rFonts w:ascii="Tahoma" w:hAnsi="Tahoma" w:cs="Tahoma"/>
          <w:i/>
          <w:sz w:val="28"/>
          <w:szCs w:val="28"/>
          <w:shd w:val="clear" w:color="auto" w:fill="FFFFFF"/>
        </w:rPr>
        <w:t>imported/bought</w:t>
      </w:r>
      <w:proofErr w:type="gramEnd"/>
      <w:r w:rsidRPr="002D493B">
        <w:rPr>
          <w:rFonts w:ascii="Tahoma" w:hAnsi="Tahoma" w:cs="Tahoma"/>
          <w:i/>
          <w:sz w:val="28"/>
          <w:szCs w:val="28"/>
          <w:shd w:val="clear" w:color="auto" w:fill="FFFFFF"/>
        </w:rPr>
        <w:t xml:space="preserve"> from 1992 onwards. No orders of the court are required for incineration or deciding the responsibility for the authorities. It is only because the authorities concerned do not act in time that when some individual or organisation interested in public cause, bring this issue to the notice of the court, the court has to give necessary directions. Merely because the court has stated in the aforesaid paragraph that the report be filed, does not mean that the governmental authorities are not expected to act otherwise.”</w:t>
      </w:r>
    </w:p>
    <w:p w:rsidR="00E04205" w:rsidRPr="00280A8A" w:rsidRDefault="00E04205" w:rsidP="002D493B">
      <w:pPr>
        <w:pStyle w:val="ListParagraph"/>
        <w:spacing w:line="480" w:lineRule="auto"/>
        <w:ind w:left="1080"/>
        <w:rPr>
          <w:rFonts w:ascii="Tahoma" w:hAnsi="Tahoma" w:cs="Tahoma"/>
          <w:i/>
          <w:sz w:val="12"/>
          <w:szCs w:val="12"/>
          <w:shd w:val="clear" w:color="auto" w:fill="FFFFFF"/>
        </w:rPr>
      </w:pPr>
    </w:p>
    <w:p w:rsidR="00E04205" w:rsidRPr="002D493B" w:rsidRDefault="00E04205" w:rsidP="002D493B">
      <w:pPr>
        <w:pStyle w:val="ListParagraph"/>
        <w:spacing w:line="480" w:lineRule="auto"/>
        <w:ind w:left="2268"/>
        <w:rPr>
          <w:rFonts w:ascii="Tahoma" w:hAnsi="Tahoma" w:cs="Tahoma"/>
          <w:i/>
          <w:sz w:val="28"/>
          <w:szCs w:val="28"/>
          <w:shd w:val="clear" w:color="auto" w:fill="FFFFFF"/>
        </w:rPr>
      </w:pPr>
      <w:r w:rsidRPr="002D493B">
        <w:rPr>
          <w:rFonts w:ascii="Tahoma" w:hAnsi="Tahoma" w:cs="Tahoma"/>
          <w:b/>
          <w:bCs/>
          <w:i/>
          <w:sz w:val="28"/>
          <w:szCs w:val="28"/>
          <w:shd w:val="clear" w:color="auto" w:fill="FFFFFF"/>
        </w:rPr>
        <w:t>“14.</w:t>
      </w:r>
      <w:r w:rsidRPr="002D493B">
        <w:rPr>
          <w:rFonts w:ascii="Tahoma" w:hAnsi="Tahoma" w:cs="Tahoma"/>
          <w:i/>
          <w:sz w:val="28"/>
          <w:szCs w:val="28"/>
          <w:shd w:val="clear" w:color="auto" w:fill="FFFFFF"/>
        </w:rPr>
        <w:t xml:space="preserve"> Having noted this, the only course available for us is to direct an appropriate inquiry so as to take cognizance of dereliction on the part of the officers concerned and, if </w:t>
      </w:r>
      <w:r w:rsidRPr="002D493B">
        <w:rPr>
          <w:rFonts w:ascii="Tahoma" w:hAnsi="Tahoma" w:cs="Tahoma"/>
          <w:i/>
          <w:sz w:val="28"/>
          <w:szCs w:val="28"/>
          <w:shd w:val="clear" w:color="auto" w:fill="FFFFFF"/>
        </w:rPr>
        <w:lastRenderedPageBreak/>
        <w:t xml:space="preserve">satisfied, decide about the disciplinary and other measures. After having a word with Mr </w:t>
      </w:r>
      <w:proofErr w:type="spellStart"/>
      <w:r w:rsidRPr="002D493B">
        <w:rPr>
          <w:rFonts w:ascii="Tahoma" w:hAnsi="Tahoma" w:cs="Tahoma"/>
          <w:i/>
          <w:sz w:val="28"/>
          <w:szCs w:val="28"/>
          <w:shd w:val="clear" w:color="auto" w:fill="FFFFFF"/>
        </w:rPr>
        <w:t>Khanna</w:t>
      </w:r>
      <w:proofErr w:type="spellEnd"/>
      <w:r w:rsidRPr="002D493B">
        <w:rPr>
          <w:rFonts w:ascii="Tahoma" w:hAnsi="Tahoma" w:cs="Tahoma"/>
          <w:i/>
          <w:sz w:val="28"/>
          <w:szCs w:val="28"/>
          <w:shd w:val="clear" w:color="auto" w:fill="FFFFFF"/>
        </w:rPr>
        <w:t>, learned Additional Solicitor General who also had a word with the officers, we appoint a Committee consisting of (</w:t>
      </w:r>
      <w:r w:rsidRPr="002D493B">
        <w:rPr>
          <w:rFonts w:ascii="Tahoma" w:hAnsi="Tahoma" w:cs="Tahoma"/>
          <w:i/>
          <w:iCs/>
          <w:sz w:val="28"/>
          <w:szCs w:val="28"/>
          <w:shd w:val="clear" w:color="auto" w:fill="FFFFFF"/>
        </w:rPr>
        <w:t>a</w:t>
      </w:r>
      <w:r w:rsidRPr="002D493B">
        <w:rPr>
          <w:rFonts w:ascii="Tahoma" w:hAnsi="Tahoma" w:cs="Tahoma"/>
          <w:i/>
          <w:sz w:val="28"/>
          <w:szCs w:val="28"/>
          <w:shd w:val="clear" w:color="auto" w:fill="FFFFFF"/>
        </w:rPr>
        <w:t>) Joint Director (Customs), Department of Revenue and Finance; (</w:t>
      </w:r>
      <w:r w:rsidRPr="002D493B">
        <w:rPr>
          <w:rFonts w:ascii="Tahoma" w:hAnsi="Tahoma" w:cs="Tahoma"/>
          <w:i/>
          <w:iCs/>
          <w:sz w:val="28"/>
          <w:szCs w:val="28"/>
          <w:shd w:val="clear" w:color="auto" w:fill="FFFFFF"/>
        </w:rPr>
        <w:t>b</w:t>
      </w:r>
      <w:r w:rsidRPr="002D493B">
        <w:rPr>
          <w:rFonts w:ascii="Tahoma" w:hAnsi="Tahoma" w:cs="Tahoma"/>
          <w:i/>
          <w:sz w:val="28"/>
          <w:szCs w:val="28"/>
          <w:shd w:val="clear" w:color="auto" w:fill="FFFFFF"/>
        </w:rPr>
        <w:t>) Director, Ministry of Environment and Forests; and (</w:t>
      </w:r>
      <w:r w:rsidRPr="002D493B">
        <w:rPr>
          <w:rFonts w:ascii="Tahoma" w:hAnsi="Tahoma" w:cs="Tahoma"/>
          <w:i/>
          <w:iCs/>
          <w:sz w:val="28"/>
          <w:szCs w:val="28"/>
          <w:shd w:val="clear" w:color="auto" w:fill="FFFFFF"/>
        </w:rPr>
        <w:t>c</w:t>
      </w:r>
      <w:r w:rsidRPr="002D493B">
        <w:rPr>
          <w:rFonts w:ascii="Tahoma" w:hAnsi="Tahoma" w:cs="Tahoma"/>
          <w:i/>
          <w:sz w:val="28"/>
          <w:szCs w:val="28"/>
          <w:shd w:val="clear" w:color="auto" w:fill="FFFFFF"/>
        </w:rPr>
        <w:t>) Director, Ministry of Shipping, to hold appropriate inquiry to ascertain as to who were the officers from these three Ministries who were responsible for not taking necessary steps for all these years and if satisfied that there is dereliction on the part of some of the officers, initiating the disciplinary measures/appropriate actions in accordance with law.”</w:t>
      </w:r>
    </w:p>
    <w:p w:rsidR="002962FD" w:rsidRPr="002D493B" w:rsidRDefault="002962FD" w:rsidP="00E22F55">
      <w:pPr>
        <w:pStyle w:val="ListParagraph"/>
        <w:numPr>
          <w:ilvl w:val="0"/>
          <w:numId w:val="2"/>
        </w:numPr>
        <w:spacing w:line="480" w:lineRule="auto"/>
        <w:ind w:left="1350"/>
        <w:contextualSpacing/>
        <w:rPr>
          <w:rFonts w:ascii="Tahoma" w:hAnsi="Tahoma" w:cs="Tahoma"/>
          <w:sz w:val="28"/>
          <w:szCs w:val="28"/>
        </w:rPr>
      </w:pPr>
      <w:r w:rsidRPr="002D493B">
        <w:rPr>
          <w:rFonts w:ascii="Tahoma" w:hAnsi="Tahoma" w:cs="Tahoma"/>
          <w:sz w:val="28"/>
          <w:szCs w:val="28"/>
          <w:shd w:val="clear" w:color="auto" w:fill="FFFFFF"/>
        </w:rPr>
        <w:t xml:space="preserve">That the Supreme Court in the case of </w:t>
      </w:r>
      <w:proofErr w:type="spellStart"/>
      <w:r w:rsidRPr="002D493B">
        <w:rPr>
          <w:rFonts w:ascii="Tahoma" w:hAnsi="Tahoma" w:cs="Tahoma"/>
          <w:sz w:val="28"/>
          <w:szCs w:val="28"/>
          <w:shd w:val="clear" w:color="auto" w:fill="FFFFFF"/>
        </w:rPr>
        <w:t>Tehseen</w:t>
      </w:r>
      <w:proofErr w:type="spellEnd"/>
      <w:r w:rsidRPr="002D493B">
        <w:rPr>
          <w:rFonts w:ascii="Tahoma" w:hAnsi="Tahoma" w:cs="Tahoma"/>
          <w:sz w:val="28"/>
          <w:szCs w:val="28"/>
          <w:shd w:val="clear" w:color="auto" w:fill="FFFFFF"/>
        </w:rPr>
        <w:t xml:space="preserve"> </w:t>
      </w:r>
      <w:proofErr w:type="spellStart"/>
      <w:r w:rsidRPr="002D493B">
        <w:rPr>
          <w:rFonts w:ascii="Tahoma" w:hAnsi="Tahoma" w:cs="Tahoma"/>
          <w:sz w:val="28"/>
          <w:szCs w:val="28"/>
          <w:shd w:val="clear" w:color="auto" w:fill="FFFFFF"/>
        </w:rPr>
        <w:t>Poonwalla</w:t>
      </w:r>
      <w:proofErr w:type="spellEnd"/>
      <w:r w:rsidRPr="002D493B">
        <w:rPr>
          <w:rFonts w:ascii="Tahoma" w:hAnsi="Tahoma" w:cs="Tahoma"/>
          <w:sz w:val="28"/>
          <w:szCs w:val="28"/>
          <w:shd w:val="clear" w:color="auto" w:fill="FFFFFF"/>
        </w:rPr>
        <w:t xml:space="preserve"> v Union of India has stated that the State has the sacrosanct duty to protect its citizens from unruly elements and perpetrators of orchestrated </w:t>
      </w:r>
      <w:r w:rsidRPr="002D493B">
        <w:rPr>
          <w:rFonts w:ascii="Tahoma" w:hAnsi="Tahoma" w:cs="Tahoma"/>
          <w:sz w:val="28"/>
          <w:szCs w:val="28"/>
          <w:shd w:val="clear" w:color="auto" w:fill="FFFFFF"/>
        </w:rPr>
        <w:lastRenderedPageBreak/>
        <w:t xml:space="preserve">lynching and vigilantism. The Court directed the states to take </w:t>
      </w:r>
      <w:r w:rsidRPr="002D493B">
        <w:rPr>
          <w:rFonts w:ascii="Tahoma" w:hAnsi="Tahoma" w:cs="Tahoma"/>
          <w:sz w:val="28"/>
          <w:szCs w:val="28"/>
        </w:rPr>
        <w:t xml:space="preserve">preventive, punitive and remedial measures to prevent lynching incidents. However there has been non-compliance </w:t>
      </w:r>
      <w:r w:rsidR="00E22F55">
        <w:rPr>
          <w:rFonts w:ascii="Tahoma" w:hAnsi="Tahoma" w:cs="Tahoma"/>
          <w:sz w:val="28"/>
          <w:szCs w:val="28"/>
        </w:rPr>
        <w:t>of</w:t>
      </w:r>
      <w:r w:rsidRPr="002D493B">
        <w:rPr>
          <w:rFonts w:ascii="Tahoma" w:hAnsi="Tahoma" w:cs="Tahoma"/>
          <w:sz w:val="28"/>
          <w:szCs w:val="28"/>
        </w:rPr>
        <w:t xml:space="preserve"> these directions. Article 129 and 215 of the Constitution and Section 12 of the Contempt of Courts Act 1971 requires orders of the Court to be mandatorily followed. In the case of </w:t>
      </w:r>
      <w:proofErr w:type="spellStart"/>
      <w:r w:rsidRPr="002D493B">
        <w:rPr>
          <w:rFonts w:ascii="Tahoma" w:hAnsi="Tahoma" w:cs="Tahoma"/>
          <w:b/>
          <w:i/>
          <w:sz w:val="28"/>
          <w:szCs w:val="28"/>
        </w:rPr>
        <w:t>Maninderjit</w:t>
      </w:r>
      <w:proofErr w:type="spellEnd"/>
      <w:r w:rsidRPr="002D493B">
        <w:rPr>
          <w:rFonts w:ascii="Tahoma" w:hAnsi="Tahoma" w:cs="Tahoma"/>
          <w:b/>
          <w:i/>
          <w:sz w:val="28"/>
          <w:szCs w:val="28"/>
        </w:rPr>
        <w:t xml:space="preserve"> Singh </w:t>
      </w:r>
      <w:proofErr w:type="spellStart"/>
      <w:r w:rsidRPr="002D493B">
        <w:rPr>
          <w:rFonts w:ascii="Tahoma" w:hAnsi="Tahoma" w:cs="Tahoma"/>
          <w:b/>
          <w:i/>
          <w:sz w:val="28"/>
          <w:szCs w:val="28"/>
        </w:rPr>
        <w:t>Bitta</w:t>
      </w:r>
      <w:proofErr w:type="spellEnd"/>
      <w:r w:rsidRPr="002D493B">
        <w:rPr>
          <w:rFonts w:ascii="Tahoma" w:hAnsi="Tahoma" w:cs="Tahoma"/>
          <w:b/>
          <w:i/>
          <w:sz w:val="28"/>
          <w:szCs w:val="28"/>
        </w:rPr>
        <w:t xml:space="preserve"> v. Union of India [(2012) 4 SCC 568] </w:t>
      </w:r>
      <w:r w:rsidRPr="002D493B">
        <w:rPr>
          <w:rFonts w:ascii="Tahoma" w:hAnsi="Tahoma" w:cs="Tahoma"/>
          <w:sz w:val="28"/>
          <w:szCs w:val="28"/>
        </w:rPr>
        <w:t>it was held as follows:</w:t>
      </w:r>
      <w:r w:rsidRPr="002D493B">
        <w:rPr>
          <w:rFonts w:ascii="Tahoma" w:hAnsi="Tahoma" w:cs="Tahoma"/>
          <w:b/>
          <w:i/>
          <w:sz w:val="28"/>
          <w:szCs w:val="28"/>
        </w:rPr>
        <w:t xml:space="preserve"> </w:t>
      </w:r>
    </w:p>
    <w:p w:rsidR="002962FD" w:rsidRPr="002D493B" w:rsidRDefault="002962FD" w:rsidP="002648AA">
      <w:pPr>
        <w:spacing w:line="480" w:lineRule="auto"/>
        <w:ind w:left="2268"/>
        <w:jc w:val="both"/>
        <w:rPr>
          <w:rFonts w:ascii="Tahoma" w:hAnsi="Tahoma" w:cs="Tahoma"/>
          <w:i/>
          <w:sz w:val="28"/>
          <w:szCs w:val="28"/>
          <w:shd w:val="clear" w:color="auto" w:fill="FFFFFF"/>
        </w:rPr>
      </w:pPr>
      <w:r w:rsidRPr="002D493B">
        <w:rPr>
          <w:rFonts w:ascii="Tahoma" w:hAnsi="Tahoma" w:cs="Tahoma"/>
          <w:b/>
          <w:bCs/>
          <w:sz w:val="28"/>
          <w:szCs w:val="28"/>
          <w:shd w:val="clear" w:color="auto" w:fill="FFFFFF"/>
        </w:rPr>
        <w:t>“</w:t>
      </w:r>
      <w:r w:rsidRPr="002D493B">
        <w:rPr>
          <w:rFonts w:ascii="Tahoma" w:hAnsi="Tahoma" w:cs="Tahoma"/>
          <w:b/>
          <w:bCs/>
          <w:i/>
          <w:sz w:val="28"/>
          <w:szCs w:val="28"/>
          <w:shd w:val="clear" w:color="auto" w:fill="FFFFFF"/>
        </w:rPr>
        <w:t>7.</w:t>
      </w:r>
      <w:r w:rsidRPr="002D493B">
        <w:rPr>
          <w:rFonts w:ascii="Tahoma" w:hAnsi="Tahoma" w:cs="Tahoma"/>
          <w:i/>
          <w:sz w:val="28"/>
          <w:szCs w:val="28"/>
          <w:shd w:val="clear" w:color="auto" w:fill="FFFFFF"/>
        </w:rPr>
        <w:t> However, with some regret, we noticed that still a few States had not complied with the directions of this Court and the casual attitude of the State Government of these States was obvious from their very conduct, inside and outside the Court. This attitude compelled us to pass a very detailed order on 30-8-2011 [</w:t>
      </w:r>
      <w:proofErr w:type="spellStart"/>
      <w:r w:rsidRPr="002D493B">
        <w:rPr>
          <w:rFonts w:ascii="Tahoma" w:hAnsi="Tahoma" w:cs="Tahoma"/>
          <w:i/>
          <w:iCs/>
          <w:sz w:val="28"/>
          <w:szCs w:val="28"/>
          <w:shd w:val="clear" w:color="auto" w:fill="FFFFFF"/>
        </w:rPr>
        <w:t>Maninderjit</w:t>
      </w:r>
      <w:proofErr w:type="spellEnd"/>
      <w:r w:rsidRPr="002D493B">
        <w:rPr>
          <w:rFonts w:ascii="Tahoma" w:hAnsi="Tahoma" w:cs="Tahoma"/>
          <w:i/>
          <w:iCs/>
          <w:sz w:val="28"/>
          <w:szCs w:val="28"/>
          <w:shd w:val="clear" w:color="auto" w:fill="FFFFFF"/>
        </w:rPr>
        <w:t xml:space="preserve"> Singh </w:t>
      </w:r>
      <w:proofErr w:type="spellStart"/>
      <w:r w:rsidRPr="002D493B">
        <w:rPr>
          <w:rFonts w:ascii="Tahoma" w:hAnsi="Tahoma" w:cs="Tahoma"/>
          <w:i/>
          <w:iCs/>
          <w:sz w:val="28"/>
          <w:szCs w:val="28"/>
          <w:shd w:val="clear" w:color="auto" w:fill="FFFFFF"/>
        </w:rPr>
        <w:t>Bitta</w:t>
      </w:r>
      <w:proofErr w:type="spellEnd"/>
      <w:r w:rsidRPr="002D493B">
        <w:rPr>
          <w:rFonts w:ascii="Tahoma" w:hAnsi="Tahoma" w:cs="Tahoma"/>
          <w:i/>
          <w:sz w:val="28"/>
          <w:szCs w:val="28"/>
          <w:shd w:val="clear" w:color="auto" w:fill="FFFFFF"/>
        </w:rPr>
        <w:t> v. </w:t>
      </w:r>
      <w:r w:rsidRPr="002D493B">
        <w:rPr>
          <w:rFonts w:ascii="Tahoma" w:hAnsi="Tahoma" w:cs="Tahoma"/>
          <w:i/>
          <w:iCs/>
          <w:sz w:val="28"/>
          <w:szCs w:val="28"/>
          <w:shd w:val="clear" w:color="auto" w:fill="FFFFFF"/>
        </w:rPr>
        <w:t>Union of India</w:t>
      </w:r>
      <w:r w:rsidRPr="002D493B">
        <w:rPr>
          <w:rFonts w:ascii="Tahoma" w:hAnsi="Tahoma" w:cs="Tahoma"/>
          <w:i/>
          <w:sz w:val="28"/>
          <w:szCs w:val="28"/>
          <w:shd w:val="clear" w:color="auto" w:fill="FFFFFF"/>
        </w:rPr>
        <w:t xml:space="preserve">, (2011) 14 SCC 273], classifying the States into different categories. The first category of the States had taken steps and </w:t>
      </w:r>
      <w:r w:rsidRPr="002D493B">
        <w:rPr>
          <w:rFonts w:ascii="Tahoma" w:hAnsi="Tahoma" w:cs="Tahoma"/>
          <w:i/>
          <w:sz w:val="28"/>
          <w:szCs w:val="28"/>
          <w:shd w:val="clear" w:color="auto" w:fill="FFFFFF"/>
        </w:rPr>
        <w:lastRenderedPageBreak/>
        <w:t>even awarded the contract for supplying HSRP. The second category was of the States/UTs which had not followed the correct procedure for selection and had approved all private vendors, with “Type Approval Certificate” (TAC) from the Central Government, to affix the “HSRP” at their own premises or at the office of the RTO. The third category was of the defaulting States who had filed affidavits, assuring the Court of taking steps and finalising the tender allotment within the specified dates. On the basis of the affidavits filed by them, they were granted further time and were required to file affidavits of compliance.”</w:t>
      </w:r>
    </w:p>
    <w:p w:rsidR="00E04205" w:rsidRPr="002D493B" w:rsidRDefault="00E04205" w:rsidP="002841D7">
      <w:pPr>
        <w:pStyle w:val="ListParagraph"/>
        <w:spacing w:line="480" w:lineRule="auto"/>
        <w:ind w:left="1440"/>
        <w:rPr>
          <w:rFonts w:ascii="Tahoma" w:hAnsi="Tahoma" w:cs="Tahoma"/>
          <w:i/>
          <w:sz w:val="28"/>
          <w:szCs w:val="28"/>
          <w:shd w:val="clear" w:color="auto" w:fill="FFFFFF"/>
        </w:rPr>
      </w:pPr>
    </w:p>
    <w:p w:rsidR="002962FD" w:rsidRPr="002D493B" w:rsidRDefault="002962FD" w:rsidP="00376365">
      <w:pPr>
        <w:pStyle w:val="ListParagraph"/>
        <w:numPr>
          <w:ilvl w:val="0"/>
          <w:numId w:val="2"/>
        </w:numPr>
        <w:spacing w:after="200" w:line="480" w:lineRule="auto"/>
        <w:ind w:left="1350"/>
        <w:contextualSpacing/>
        <w:rPr>
          <w:rFonts w:ascii="Tahoma" w:hAnsi="Tahoma" w:cs="Tahoma"/>
          <w:b/>
          <w:sz w:val="28"/>
          <w:szCs w:val="28"/>
        </w:rPr>
      </w:pPr>
      <w:r w:rsidRPr="002D493B">
        <w:rPr>
          <w:rFonts w:ascii="Tahoma" w:hAnsi="Tahoma" w:cs="Tahoma"/>
          <w:i/>
          <w:sz w:val="28"/>
          <w:szCs w:val="28"/>
          <w:shd w:val="clear" w:color="auto" w:fill="FFFFFF"/>
        </w:rPr>
        <w:t>That</w:t>
      </w:r>
      <w:r w:rsidRPr="002D493B">
        <w:rPr>
          <w:rFonts w:ascii="Tahoma" w:hAnsi="Tahoma" w:cs="Tahoma"/>
          <w:b/>
          <w:i/>
          <w:sz w:val="28"/>
          <w:szCs w:val="28"/>
          <w:shd w:val="clear" w:color="auto" w:fill="FFFFFF"/>
        </w:rPr>
        <w:t xml:space="preserve"> </w:t>
      </w:r>
      <w:r w:rsidRPr="002D493B">
        <w:rPr>
          <w:rFonts w:ascii="Tahoma" w:hAnsi="Tahoma" w:cs="Tahoma"/>
          <w:sz w:val="28"/>
          <w:szCs w:val="28"/>
        </w:rPr>
        <w:t xml:space="preserve">in the case of </w:t>
      </w:r>
      <w:proofErr w:type="spellStart"/>
      <w:r w:rsidRPr="002D493B">
        <w:rPr>
          <w:rFonts w:ascii="Tahoma" w:hAnsi="Tahoma" w:cs="Tahoma"/>
          <w:b/>
          <w:sz w:val="28"/>
          <w:szCs w:val="28"/>
        </w:rPr>
        <w:t>Priya</w:t>
      </w:r>
      <w:proofErr w:type="spellEnd"/>
      <w:r w:rsidRPr="002D493B">
        <w:rPr>
          <w:rFonts w:ascii="Tahoma" w:hAnsi="Tahoma" w:cs="Tahoma"/>
          <w:b/>
          <w:sz w:val="28"/>
          <w:szCs w:val="28"/>
        </w:rPr>
        <w:t xml:space="preserve"> Gupta v. Ministry of Health &amp; Family Welfare [(2013)11 SCC 404] </w:t>
      </w:r>
      <w:r w:rsidRPr="002D493B">
        <w:rPr>
          <w:rFonts w:ascii="Tahoma" w:hAnsi="Tahoma" w:cs="Tahoma"/>
          <w:sz w:val="28"/>
          <w:szCs w:val="28"/>
        </w:rPr>
        <w:t>the Court held as follows:</w:t>
      </w:r>
      <w:r w:rsidRPr="002D493B">
        <w:rPr>
          <w:rFonts w:ascii="Tahoma" w:hAnsi="Tahoma" w:cs="Tahoma"/>
          <w:b/>
          <w:sz w:val="28"/>
          <w:szCs w:val="28"/>
        </w:rPr>
        <w:t xml:space="preserve"> </w:t>
      </w:r>
    </w:p>
    <w:p w:rsidR="002962FD" w:rsidRPr="002D493B" w:rsidRDefault="002962FD" w:rsidP="002841D7">
      <w:pPr>
        <w:pStyle w:val="ListParagraph"/>
        <w:spacing w:after="200" w:line="480" w:lineRule="auto"/>
        <w:ind w:left="2268"/>
        <w:rPr>
          <w:rFonts w:ascii="Tahoma" w:hAnsi="Tahoma" w:cs="Tahoma"/>
          <w:i/>
          <w:sz w:val="28"/>
          <w:szCs w:val="28"/>
          <w:shd w:val="clear" w:color="auto" w:fill="FFFFFF"/>
        </w:rPr>
      </w:pPr>
      <w:r w:rsidRPr="002D493B">
        <w:rPr>
          <w:rFonts w:ascii="Tahoma" w:hAnsi="Tahoma" w:cs="Tahoma"/>
          <w:b/>
          <w:bCs/>
          <w:sz w:val="28"/>
          <w:szCs w:val="28"/>
          <w:shd w:val="clear" w:color="auto" w:fill="FFFFFF"/>
        </w:rPr>
        <w:t>“</w:t>
      </w:r>
      <w:r w:rsidRPr="002D493B">
        <w:rPr>
          <w:rFonts w:ascii="Tahoma" w:hAnsi="Tahoma" w:cs="Tahoma"/>
          <w:b/>
          <w:bCs/>
          <w:i/>
          <w:sz w:val="28"/>
          <w:szCs w:val="28"/>
          <w:shd w:val="clear" w:color="auto" w:fill="FFFFFF"/>
        </w:rPr>
        <w:t>21.</w:t>
      </w:r>
      <w:r w:rsidRPr="002D493B">
        <w:rPr>
          <w:rFonts w:ascii="Tahoma" w:hAnsi="Tahoma" w:cs="Tahoma"/>
          <w:i/>
          <w:sz w:val="28"/>
          <w:szCs w:val="28"/>
          <w:shd w:val="clear" w:color="auto" w:fill="FFFFFF"/>
        </w:rPr>
        <w:t xml:space="preserve"> These directions are intended to serve a greater public purpose and are expected to be </w:t>
      </w:r>
      <w:r w:rsidRPr="002D493B">
        <w:rPr>
          <w:rFonts w:ascii="Tahoma" w:hAnsi="Tahoma" w:cs="Tahoma"/>
          <w:i/>
          <w:sz w:val="28"/>
          <w:szCs w:val="28"/>
          <w:shd w:val="clear" w:color="auto" w:fill="FFFFFF"/>
        </w:rPr>
        <w:lastRenderedPageBreak/>
        <w:t>within the knowledge of all persons concerned besides the fact that the law declared by this Court is deemed to be known to all concerned. The violation of general directions issued by this Court would attract the rigours of the provisions of the Act. Whether for such violation or non-compliance, the Court would punish a person or persons, would always depend upon the facts and circumstances of a given case. It is not possible to provide any straitjacket formula that is universally applicable to all cases. All that we have to examine is whether the apology tendered is bona fide, when examined in the light of the attendant circumstances and that it will be in the interest of justice to accept the same.</w:t>
      </w:r>
    </w:p>
    <w:p w:rsidR="002962FD" w:rsidRPr="002D493B" w:rsidRDefault="002962FD" w:rsidP="002841D7">
      <w:pPr>
        <w:pStyle w:val="ListParagraph"/>
        <w:spacing w:after="200" w:line="480" w:lineRule="auto"/>
        <w:ind w:left="2268"/>
        <w:rPr>
          <w:rFonts w:ascii="Tahoma" w:hAnsi="Tahoma" w:cs="Tahoma"/>
          <w:i/>
          <w:sz w:val="28"/>
          <w:szCs w:val="28"/>
          <w:shd w:val="clear" w:color="auto" w:fill="FFFFFF"/>
        </w:rPr>
      </w:pPr>
      <w:r w:rsidRPr="002D493B">
        <w:rPr>
          <w:rFonts w:ascii="Tahoma" w:hAnsi="Tahoma" w:cs="Tahoma"/>
          <w:b/>
          <w:bCs/>
          <w:i/>
          <w:sz w:val="28"/>
          <w:szCs w:val="28"/>
          <w:shd w:val="clear" w:color="auto" w:fill="FFFFFF"/>
        </w:rPr>
        <w:t>26.</w:t>
      </w:r>
      <w:r w:rsidRPr="002D493B">
        <w:rPr>
          <w:rFonts w:ascii="Tahoma" w:hAnsi="Tahoma" w:cs="Tahoma"/>
          <w:i/>
          <w:sz w:val="28"/>
          <w:szCs w:val="28"/>
          <w:shd w:val="clear" w:color="auto" w:fill="FFFFFF"/>
        </w:rPr>
        <w:t xml:space="preserve"> As already noticed, contempt proceedings are intended to ensure compliance with the orders of the court and adherence to the rule of law. The directions are binding and must be </w:t>
      </w:r>
      <w:r w:rsidRPr="002D493B">
        <w:rPr>
          <w:rFonts w:ascii="Tahoma" w:hAnsi="Tahoma" w:cs="Tahoma"/>
          <w:i/>
          <w:sz w:val="28"/>
          <w:szCs w:val="28"/>
          <w:shd w:val="clear" w:color="auto" w:fill="FFFFFF"/>
        </w:rPr>
        <w:lastRenderedPageBreak/>
        <w:t xml:space="preserve">obeyed by the parties and all concerned </w:t>
      </w:r>
      <w:proofErr w:type="spellStart"/>
      <w:r w:rsidRPr="002D493B">
        <w:rPr>
          <w:rFonts w:ascii="Tahoma" w:hAnsi="Tahoma" w:cs="Tahoma"/>
          <w:i/>
          <w:sz w:val="28"/>
          <w:szCs w:val="28"/>
          <w:shd w:val="clear" w:color="auto" w:fill="FFFFFF"/>
        </w:rPr>
        <w:t>stricto</w:t>
      </w:r>
      <w:proofErr w:type="spellEnd"/>
      <w:r w:rsidRPr="002D493B">
        <w:rPr>
          <w:rFonts w:ascii="Tahoma" w:hAnsi="Tahoma" w:cs="Tahoma"/>
          <w:i/>
          <w:sz w:val="28"/>
          <w:szCs w:val="28"/>
          <w:shd w:val="clear" w:color="auto" w:fill="FFFFFF"/>
        </w:rPr>
        <w:t xml:space="preserve"> </w:t>
      </w:r>
      <w:proofErr w:type="spellStart"/>
      <w:r w:rsidRPr="002D493B">
        <w:rPr>
          <w:rFonts w:ascii="Tahoma" w:hAnsi="Tahoma" w:cs="Tahoma"/>
          <w:i/>
          <w:sz w:val="28"/>
          <w:szCs w:val="28"/>
          <w:shd w:val="clear" w:color="auto" w:fill="FFFFFF"/>
        </w:rPr>
        <w:t>sensu</w:t>
      </w:r>
      <w:proofErr w:type="spellEnd"/>
      <w:r w:rsidRPr="002D493B">
        <w:rPr>
          <w:rFonts w:ascii="Tahoma" w:hAnsi="Tahoma" w:cs="Tahoma"/>
          <w:i/>
          <w:sz w:val="28"/>
          <w:szCs w:val="28"/>
          <w:shd w:val="clear" w:color="auto" w:fill="FFFFFF"/>
        </w:rPr>
        <w:t xml:space="preserve">. In fact, the directions of the present kind are to be placed at a higher pedestal as compared to cases where the matter is inter se between two parties to the </w:t>
      </w:r>
      <w:proofErr w:type="spellStart"/>
      <w:r w:rsidRPr="002D493B">
        <w:rPr>
          <w:rFonts w:ascii="Tahoma" w:hAnsi="Tahoma" w:cs="Tahoma"/>
          <w:i/>
          <w:sz w:val="28"/>
          <w:szCs w:val="28"/>
          <w:shd w:val="clear" w:color="auto" w:fill="FFFFFF"/>
        </w:rPr>
        <w:t>lis</w:t>
      </w:r>
      <w:proofErr w:type="spellEnd"/>
      <w:r w:rsidRPr="002D493B">
        <w:rPr>
          <w:rFonts w:ascii="Tahoma" w:hAnsi="Tahoma" w:cs="Tahoma"/>
          <w:i/>
          <w:sz w:val="28"/>
          <w:szCs w:val="28"/>
          <w:shd w:val="clear" w:color="auto" w:fill="FFFFFF"/>
        </w:rPr>
        <w:t xml:space="preserve"> as they are intended to attain a greater purpose and ensure adherence to the rule of law in a particular process which otherwise would be arbitrary and </w:t>
      </w:r>
      <w:proofErr w:type="spellStart"/>
      <w:r w:rsidRPr="002D493B">
        <w:rPr>
          <w:rFonts w:ascii="Tahoma" w:hAnsi="Tahoma" w:cs="Tahoma"/>
          <w:i/>
          <w:sz w:val="28"/>
          <w:szCs w:val="28"/>
          <w:shd w:val="clear" w:color="auto" w:fill="FFFFFF"/>
        </w:rPr>
        <w:t>violative</w:t>
      </w:r>
      <w:proofErr w:type="spellEnd"/>
      <w:r w:rsidRPr="002D493B">
        <w:rPr>
          <w:rFonts w:ascii="Tahoma" w:hAnsi="Tahoma" w:cs="Tahoma"/>
          <w:i/>
          <w:sz w:val="28"/>
          <w:szCs w:val="28"/>
          <w:shd w:val="clear" w:color="auto" w:fill="FFFFFF"/>
        </w:rPr>
        <w:t xml:space="preserve"> of constitutional mandate.”</w:t>
      </w:r>
    </w:p>
    <w:p w:rsidR="002962FD" w:rsidRPr="002D493B" w:rsidRDefault="00EE4085" w:rsidP="002841D7">
      <w:pPr>
        <w:pStyle w:val="ListParagraph"/>
        <w:numPr>
          <w:ilvl w:val="0"/>
          <w:numId w:val="2"/>
        </w:numPr>
        <w:spacing w:after="200" w:line="480" w:lineRule="auto"/>
        <w:contextualSpacing/>
        <w:rPr>
          <w:rFonts w:ascii="Tahoma" w:hAnsi="Tahoma" w:cs="Tahoma"/>
          <w:b/>
          <w:bCs/>
          <w:i/>
          <w:sz w:val="28"/>
          <w:szCs w:val="28"/>
          <w:shd w:val="clear" w:color="auto" w:fill="FFFFFF"/>
        </w:rPr>
      </w:pPr>
      <w:r w:rsidRPr="002D493B">
        <w:rPr>
          <w:rFonts w:ascii="Tahoma" w:hAnsi="Tahoma" w:cs="Tahoma"/>
          <w:sz w:val="28"/>
          <w:szCs w:val="28"/>
        </w:rPr>
        <w:t>That it is submitted that i</w:t>
      </w:r>
      <w:r w:rsidR="002962FD" w:rsidRPr="002D493B">
        <w:rPr>
          <w:rFonts w:ascii="Tahoma" w:hAnsi="Tahoma" w:cs="Tahoma"/>
          <w:sz w:val="28"/>
          <w:szCs w:val="28"/>
        </w:rPr>
        <w:t>n the case of</w:t>
      </w:r>
      <w:r w:rsidR="002962FD" w:rsidRPr="002D493B">
        <w:rPr>
          <w:rFonts w:ascii="Tahoma" w:hAnsi="Tahoma" w:cs="Tahoma"/>
          <w:b/>
          <w:sz w:val="28"/>
          <w:szCs w:val="28"/>
        </w:rPr>
        <w:t xml:space="preserve"> </w:t>
      </w:r>
      <w:r w:rsidR="002962FD" w:rsidRPr="002D493B">
        <w:rPr>
          <w:rFonts w:ascii="Tahoma" w:hAnsi="Tahoma" w:cs="Tahoma"/>
          <w:b/>
          <w:bCs/>
          <w:i/>
          <w:sz w:val="28"/>
          <w:szCs w:val="28"/>
          <w:shd w:val="clear" w:color="auto" w:fill="FFFFFF"/>
        </w:rPr>
        <w:t xml:space="preserve">State of Bihar v. </w:t>
      </w:r>
      <w:proofErr w:type="spellStart"/>
      <w:r w:rsidR="002962FD" w:rsidRPr="002D493B">
        <w:rPr>
          <w:rFonts w:ascii="Tahoma" w:hAnsi="Tahoma" w:cs="Tahoma"/>
          <w:b/>
          <w:bCs/>
          <w:i/>
          <w:sz w:val="28"/>
          <w:szCs w:val="28"/>
          <w:shd w:val="clear" w:color="auto" w:fill="FFFFFF"/>
        </w:rPr>
        <w:t>Subhash</w:t>
      </w:r>
      <w:proofErr w:type="spellEnd"/>
      <w:r w:rsidR="002962FD" w:rsidRPr="002D493B">
        <w:rPr>
          <w:rFonts w:ascii="Tahoma" w:hAnsi="Tahoma" w:cs="Tahoma"/>
          <w:b/>
          <w:bCs/>
          <w:i/>
          <w:sz w:val="28"/>
          <w:szCs w:val="28"/>
          <w:shd w:val="clear" w:color="auto" w:fill="FFFFFF"/>
        </w:rPr>
        <w:t xml:space="preserve"> Singh [(1997)4 SCC 430] </w:t>
      </w:r>
      <w:r w:rsidR="002962FD" w:rsidRPr="002D493B">
        <w:rPr>
          <w:rFonts w:ascii="Tahoma" w:hAnsi="Tahoma" w:cs="Tahoma"/>
          <w:bCs/>
          <w:sz w:val="28"/>
          <w:szCs w:val="28"/>
          <w:shd w:val="clear" w:color="auto" w:fill="FFFFFF"/>
        </w:rPr>
        <w:t>it was held by the Court</w:t>
      </w:r>
      <w:r w:rsidR="002962FD" w:rsidRPr="002D493B">
        <w:rPr>
          <w:rFonts w:ascii="Tahoma" w:hAnsi="Tahoma" w:cs="Tahoma"/>
          <w:b/>
          <w:bCs/>
          <w:i/>
          <w:sz w:val="28"/>
          <w:szCs w:val="28"/>
          <w:shd w:val="clear" w:color="auto" w:fill="FFFFFF"/>
        </w:rPr>
        <w:t xml:space="preserve">: </w:t>
      </w:r>
    </w:p>
    <w:p w:rsidR="002962FD" w:rsidRPr="002D493B" w:rsidRDefault="002962FD" w:rsidP="002841D7">
      <w:pPr>
        <w:pStyle w:val="ListParagraph"/>
        <w:spacing w:after="200" w:line="480" w:lineRule="auto"/>
        <w:ind w:left="2268"/>
        <w:rPr>
          <w:rFonts w:ascii="Tahoma" w:hAnsi="Tahoma" w:cs="Tahoma"/>
          <w:i/>
          <w:sz w:val="28"/>
          <w:szCs w:val="28"/>
          <w:shd w:val="clear" w:color="auto" w:fill="FFFFFF"/>
        </w:rPr>
      </w:pPr>
      <w:r w:rsidRPr="002D493B">
        <w:rPr>
          <w:rFonts w:ascii="Tahoma" w:hAnsi="Tahoma" w:cs="Tahoma"/>
          <w:b/>
          <w:bCs/>
          <w:i/>
          <w:sz w:val="28"/>
          <w:szCs w:val="28"/>
          <w:shd w:val="clear" w:color="auto" w:fill="FFFFFF"/>
        </w:rPr>
        <w:t>“4.</w:t>
      </w:r>
      <w:r w:rsidRPr="002D493B">
        <w:rPr>
          <w:rFonts w:ascii="Tahoma" w:hAnsi="Tahoma" w:cs="Tahoma"/>
          <w:i/>
          <w:sz w:val="28"/>
          <w:szCs w:val="28"/>
          <w:shd w:val="clear" w:color="auto" w:fill="FFFFFF"/>
        </w:rPr>
        <w:t xml:space="preserve"> The constitutional courts exercise their power of judicial review with constraint to ensure that the authorities on whom the power is entrusted under the rule of law or confided, is discharged truly, objectively, expeditiously for the purpose for which substantive acts/results are intended. The petitioner being </w:t>
      </w:r>
      <w:r w:rsidRPr="002D493B">
        <w:rPr>
          <w:rFonts w:ascii="Tahoma" w:hAnsi="Tahoma" w:cs="Tahoma"/>
          <w:i/>
          <w:sz w:val="28"/>
          <w:szCs w:val="28"/>
          <w:shd w:val="clear" w:color="auto" w:fill="FFFFFF"/>
        </w:rPr>
        <w:lastRenderedPageBreak/>
        <w:t xml:space="preserve">a member of the permanent </w:t>
      </w:r>
      <w:proofErr w:type="gramStart"/>
      <w:r w:rsidRPr="002D493B">
        <w:rPr>
          <w:rFonts w:ascii="Tahoma" w:hAnsi="Tahoma" w:cs="Tahoma"/>
          <w:i/>
          <w:sz w:val="28"/>
          <w:szCs w:val="28"/>
          <w:shd w:val="clear" w:color="auto" w:fill="FFFFFF"/>
        </w:rPr>
        <w:t>executive,</w:t>
      </w:r>
      <w:proofErr w:type="gramEnd"/>
      <w:r w:rsidRPr="002D493B">
        <w:rPr>
          <w:rFonts w:ascii="Tahoma" w:hAnsi="Tahoma" w:cs="Tahoma"/>
          <w:i/>
          <w:sz w:val="28"/>
          <w:szCs w:val="28"/>
          <w:shd w:val="clear" w:color="auto" w:fill="FFFFFF"/>
        </w:rPr>
        <w:t xml:space="preserve"> is enjoined to comply with the orders of the court passed in exercise of the judicial review. On an earlier occasion, while disposing of the writ petition, the High Court had directed the respondent to consider the case of the writ petitioner and to dispose it </w:t>
      </w:r>
      <w:proofErr w:type="spellStart"/>
      <w:r w:rsidRPr="002D493B">
        <w:rPr>
          <w:rFonts w:ascii="Tahoma" w:hAnsi="Tahoma" w:cs="Tahoma"/>
          <w:i/>
          <w:sz w:val="28"/>
          <w:szCs w:val="28"/>
          <w:shd w:val="clear" w:color="auto" w:fill="FFFFFF"/>
        </w:rPr>
        <w:t>of</w:t>
      </w:r>
      <w:proofErr w:type="spellEnd"/>
      <w:r w:rsidRPr="002D493B">
        <w:rPr>
          <w:rFonts w:ascii="Tahoma" w:hAnsi="Tahoma" w:cs="Tahoma"/>
          <w:i/>
          <w:sz w:val="28"/>
          <w:szCs w:val="28"/>
          <w:shd w:val="clear" w:color="auto" w:fill="FFFFFF"/>
        </w:rPr>
        <w:t xml:space="preserve"> with reasoned order within two months. Obviously, the High Court expected that the authorities would discharge their duties expeditiously as enjoined under the rules and as per the directions. Since they did not discharge the duty, necessarily, they were required to give explanation to the court as to the circumstances in which they could not comply with the direction issued by the court or if there was any unavoidable delay, they should have sought further time for compliance. Unfortunately, neither of the steps </w:t>
      </w:r>
      <w:proofErr w:type="gramStart"/>
      <w:r w:rsidRPr="002D493B">
        <w:rPr>
          <w:rFonts w:ascii="Tahoma" w:hAnsi="Tahoma" w:cs="Tahoma"/>
          <w:i/>
          <w:sz w:val="28"/>
          <w:szCs w:val="28"/>
          <w:shd w:val="clear" w:color="auto" w:fill="FFFFFF"/>
        </w:rPr>
        <w:t>have</w:t>
      </w:r>
      <w:proofErr w:type="gramEnd"/>
      <w:r w:rsidRPr="002D493B">
        <w:rPr>
          <w:rFonts w:ascii="Tahoma" w:hAnsi="Tahoma" w:cs="Tahoma"/>
          <w:i/>
          <w:sz w:val="28"/>
          <w:szCs w:val="28"/>
          <w:shd w:val="clear" w:color="auto" w:fill="FFFFFF"/>
        </w:rPr>
        <w:t xml:space="preserve"> been taken by the officer in that regard. Therefore, the High Court was constrained to </w:t>
      </w:r>
      <w:r w:rsidRPr="002D493B">
        <w:rPr>
          <w:rFonts w:ascii="Tahoma" w:hAnsi="Tahoma" w:cs="Tahoma"/>
          <w:i/>
          <w:sz w:val="28"/>
          <w:szCs w:val="28"/>
          <w:shd w:val="clear" w:color="auto" w:fill="FFFFFF"/>
        </w:rPr>
        <w:lastRenderedPageBreak/>
        <w:t>impose the costs personally against him for non-compliance of the order.”</w:t>
      </w:r>
    </w:p>
    <w:p w:rsidR="002D493B" w:rsidRPr="006534F4" w:rsidRDefault="002D493B" w:rsidP="00265F20">
      <w:pPr>
        <w:pStyle w:val="ListParagraph"/>
        <w:numPr>
          <w:ilvl w:val="0"/>
          <w:numId w:val="2"/>
        </w:numPr>
        <w:spacing w:before="240" w:after="200" w:line="480" w:lineRule="auto"/>
        <w:ind w:left="1350"/>
        <w:contextualSpacing/>
        <w:rPr>
          <w:rFonts w:ascii="Tahoma" w:hAnsi="Tahoma" w:cs="Tahoma"/>
          <w:sz w:val="28"/>
          <w:szCs w:val="28"/>
        </w:rPr>
      </w:pPr>
      <w:r w:rsidRPr="001525ED">
        <w:rPr>
          <w:rFonts w:ascii="Tahoma" w:hAnsi="Tahoma" w:cs="Tahoma"/>
          <w:iCs/>
          <w:sz w:val="28"/>
          <w:szCs w:val="28"/>
          <w:shd w:val="clear" w:color="auto" w:fill="FFFFFF"/>
        </w:rPr>
        <w:t>That it is submitted</w:t>
      </w:r>
      <w:r w:rsidR="006534F4" w:rsidRPr="001525ED">
        <w:rPr>
          <w:rFonts w:ascii="Tahoma" w:hAnsi="Tahoma" w:cs="Tahoma"/>
          <w:iCs/>
          <w:sz w:val="28"/>
          <w:szCs w:val="28"/>
        </w:rPr>
        <w:t xml:space="preserve"> that </w:t>
      </w:r>
      <w:r w:rsidRPr="001525ED">
        <w:rPr>
          <w:rFonts w:ascii="Tahoma" w:hAnsi="Tahoma" w:cs="Tahoma"/>
          <w:iCs/>
          <w:sz w:val="28"/>
          <w:szCs w:val="28"/>
        </w:rPr>
        <w:t>the role of the a</w:t>
      </w:r>
      <w:r w:rsidRPr="006534F4">
        <w:rPr>
          <w:rFonts w:ascii="Tahoma" w:hAnsi="Tahoma" w:cs="Tahoma"/>
          <w:sz w:val="28"/>
          <w:szCs w:val="28"/>
        </w:rPr>
        <w:t xml:space="preserve">dministration to ensure access to justice for victims of mob violence and such justice must be carried out in an effective manner. In the case of </w:t>
      </w:r>
      <w:proofErr w:type="spellStart"/>
      <w:r w:rsidRPr="006534F4">
        <w:rPr>
          <w:rFonts w:ascii="Tahoma" w:hAnsi="Tahoma" w:cs="Tahoma"/>
          <w:bCs/>
          <w:i/>
          <w:iCs/>
          <w:color w:val="000000"/>
          <w:sz w:val="28"/>
          <w:szCs w:val="28"/>
          <w:shd w:val="clear" w:color="auto" w:fill="FFFFFF"/>
        </w:rPr>
        <w:t>Daroga</w:t>
      </w:r>
      <w:proofErr w:type="spellEnd"/>
      <w:r w:rsidRPr="006534F4">
        <w:rPr>
          <w:rFonts w:ascii="Tahoma" w:hAnsi="Tahoma" w:cs="Tahoma"/>
          <w:bCs/>
          <w:i/>
          <w:iCs/>
          <w:color w:val="000000"/>
          <w:sz w:val="28"/>
          <w:szCs w:val="28"/>
          <w:shd w:val="clear" w:color="auto" w:fill="FFFFFF"/>
        </w:rPr>
        <w:t xml:space="preserve"> Singh v. B.K. </w:t>
      </w:r>
      <w:proofErr w:type="spellStart"/>
      <w:r w:rsidRPr="006534F4">
        <w:rPr>
          <w:rFonts w:ascii="Tahoma" w:hAnsi="Tahoma" w:cs="Tahoma"/>
          <w:bCs/>
          <w:i/>
          <w:iCs/>
          <w:color w:val="000000"/>
          <w:sz w:val="28"/>
          <w:szCs w:val="28"/>
          <w:shd w:val="clear" w:color="auto" w:fill="FFFFFF"/>
        </w:rPr>
        <w:t>Pandey</w:t>
      </w:r>
      <w:proofErr w:type="spellEnd"/>
      <w:r w:rsidRPr="006534F4">
        <w:rPr>
          <w:rFonts w:ascii="Tahoma" w:hAnsi="Tahoma" w:cs="Tahoma"/>
          <w:bCs/>
          <w:i/>
          <w:color w:val="000000"/>
          <w:sz w:val="28"/>
          <w:szCs w:val="28"/>
          <w:shd w:val="clear" w:color="auto" w:fill="FFFFFF"/>
        </w:rPr>
        <w:t xml:space="preserve">, [(2004) 5 SCC 26] </w:t>
      </w:r>
      <w:r w:rsidRPr="006534F4">
        <w:rPr>
          <w:rFonts w:ascii="Tahoma" w:hAnsi="Tahoma" w:cs="Tahoma"/>
          <w:bCs/>
          <w:color w:val="000000"/>
          <w:sz w:val="28"/>
          <w:szCs w:val="28"/>
          <w:shd w:val="clear" w:color="auto" w:fill="FFFFFF"/>
        </w:rPr>
        <w:t xml:space="preserve">the Court passed a judgement relating to an incident whereby police officials attacked an Additional District and Sessions Judge in his courtroom in the State of Bihar. It was held as follows: </w:t>
      </w:r>
    </w:p>
    <w:p w:rsidR="002D493B" w:rsidRPr="00C34362" w:rsidRDefault="002D493B" w:rsidP="002841D7">
      <w:pPr>
        <w:pStyle w:val="ListParagraph"/>
        <w:spacing w:after="200" w:line="480" w:lineRule="auto"/>
        <w:rPr>
          <w:szCs w:val="28"/>
        </w:rPr>
      </w:pPr>
    </w:p>
    <w:p w:rsidR="00E04205" w:rsidRDefault="006534F4" w:rsidP="00084109">
      <w:pPr>
        <w:spacing w:after="200" w:line="480" w:lineRule="auto"/>
        <w:ind w:left="2268"/>
        <w:jc w:val="both"/>
        <w:rPr>
          <w:rFonts w:ascii="Tahoma" w:hAnsi="Tahoma" w:cs="Tahoma"/>
          <w:i/>
          <w:sz w:val="28"/>
          <w:szCs w:val="28"/>
          <w:shd w:val="clear" w:color="auto" w:fill="FFFFFF"/>
        </w:rPr>
      </w:pPr>
      <w:r w:rsidRPr="006534F4">
        <w:rPr>
          <w:rFonts w:ascii="Tahoma" w:hAnsi="Tahoma" w:cs="Tahoma"/>
          <w:b/>
          <w:bCs/>
          <w:i/>
          <w:sz w:val="28"/>
          <w:szCs w:val="28"/>
          <w:shd w:val="clear" w:color="auto" w:fill="FFFFFF"/>
        </w:rPr>
        <w:t>“33.</w:t>
      </w:r>
      <w:r w:rsidRPr="006534F4">
        <w:rPr>
          <w:rFonts w:ascii="Tahoma" w:hAnsi="Tahoma" w:cs="Tahoma"/>
          <w:i/>
          <w:sz w:val="28"/>
          <w:szCs w:val="28"/>
          <w:shd w:val="clear" w:color="auto" w:fill="FFFFFF"/>
        </w:rPr>
        <w:t xml:space="preserve"> We do not find any fault in the procedure adopted by the High Court in conducting the proceedings in the present case. For the survival of the rule of law the orders of the courts have to be obeyed and continue to be obeyed unless overturned, modified or stayed by the appellate or </w:t>
      </w:r>
      <w:proofErr w:type="spellStart"/>
      <w:r w:rsidRPr="006534F4">
        <w:rPr>
          <w:rFonts w:ascii="Tahoma" w:hAnsi="Tahoma" w:cs="Tahoma"/>
          <w:i/>
          <w:sz w:val="28"/>
          <w:szCs w:val="28"/>
          <w:shd w:val="clear" w:color="auto" w:fill="FFFFFF"/>
        </w:rPr>
        <w:t>revisional</w:t>
      </w:r>
      <w:proofErr w:type="spellEnd"/>
      <w:r w:rsidRPr="006534F4">
        <w:rPr>
          <w:rFonts w:ascii="Tahoma" w:hAnsi="Tahoma" w:cs="Tahoma"/>
          <w:i/>
          <w:sz w:val="28"/>
          <w:szCs w:val="28"/>
          <w:shd w:val="clear" w:color="auto" w:fill="FFFFFF"/>
        </w:rPr>
        <w:t xml:space="preserve"> courts. The court does not have any agency of its own to enforce its orders. The executive authority of the State </w:t>
      </w:r>
      <w:r w:rsidRPr="006534F4">
        <w:rPr>
          <w:rFonts w:ascii="Tahoma" w:hAnsi="Tahoma" w:cs="Tahoma"/>
          <w:i/>
          <w:sz w:val="28"/>
          <w:szCs w:val="28"/>
          <w:shd w:val="clear" w:color="auto" w:fill="FFFFFF"/>
        </w:rPr>
        <w:lastRenderedPageBreak/>
        <w:t>has to come to the aid of the party seeking implementation of the court orders. The might of the State must stand behind the court orders for the survival of the rule of the court in the country. Incidents which undermine the dignity of the courts should be condemned and dealt with swiftly. When a judge is attacked and assaulted in his courtroom and chambers by persons on whose shoulders lay the obligation of maintaining law and order and protecting the citizen against any unlawful act, it needs to be condemned in the severest of terms. If the judiciary has to perform its duties and functions in a fair and free manner, the dignity and the authority of the courts has to be respected and maintained at all stages and by all concerned failing which the very constitutional scheme and public faith in the judiciary runs the risk of being lost.”</w:t>
      </w:r>
    </w:p>
    <w:p w:rsidR="006534F4" w:rsidRPr="006534F4" w:rsidRDefault="006534F4" w:rsidP="002841D7">
      <w:pPr>
        <w:pStyle w:val="ListParagraph"/>
        <w:numPr>
          <w:ilvl w:val="0"/>
          <w:numId w:val="2"/>
        </w:numPr>
        <w:spacing w:after="200" w:line="480" w:lineRule="auto"/>
        <w:contextualSpacing/>
        <w:rPr>
          <w:rFonts w:ascii="Tahoma" w:hAnsi="Tahoma" w:cs="Tahoma"/>
          <w:b/>
          <w:sz w:val="28"/>
          <w:szCs w:val="28"/>
        </w:rPr>
      </w:pPr>
      <w:r w:rsidRPr="006534F4">
        <w:rPr>
          <w:rFonts w:ascii="Tahoma" w:hAnsi="Tahoma" w:cs="Tahoma"/>
          <w:sz w:val="28"/>
          <w:szCs w:val="28"/>
        </w:rPr>
        <w:lastRenderedPageBreak/>
        <w:t xml:space="preserve">That in the case of </w:t>
      </w:r>
      <w:r w:rsidRPr="006534F4">
        <w:rPr>
          <w:rFonts w:ascii="Tahoma" w:hAnsi="Tahoma" w:cs="Tahoma"/>
          <w:b/>
          <w:sz w:val="28"/>
          <w:szCs w:val="28"/>
        </w:rPr>
        <w:t xml:space="preserve">E.T. Sunup v C.A.N.S.S. Employees Association and </w:t>
      </w:r>
      <w:proofErr w:type="spellStart"/>
      <w:r w:rsidRPr="006534F4">
        <w:rPr>
          <w:rFonts w:ascii="Tahoma" w:hAnsi="Tahoma" w:cs="Tahoma"/>
          <w:b/>
          <w:sz w:val="28"/>
          <w:szCs w:val="28"/>
        </w:rPr>
        <w:t>Anr</w:t>
      </w:r>
      <w:proofErr w:type="spellEnd"/>
      <w:r w:rsidRPr="006534F4">
        <w:rPr>
          <w:rFonts w:ascii="Tahoma" w:hAnsi="Tahoma" w:cs="Tahoma"/>
          <w:b/>
          <w:sz w:val="28"/>
          <w:szCs w:val="28"/>
        </w:rPr>
        <w:t xml:space="preserve"> [(2004) 8 SCC 683] </w:t>
      </w:r>
      <w:r w:rsidRPr="006534F4">
        <w:rPr>
          <w:rFonts w:ascii="Tahoma" w:hAnsi="Tahoma" w:cs="Tahoma"/>
          <w:sz w:val="28"/>
          <w:szCs w:val="28"/>
        </w:rPr>
        <w:t>the following was held:</w:t>
      </w:r>
      <w:r w:rsidRPr="006534F4">
        <w:rPr>
          <w:rFonts w:ascii="Tahoma" w:hAnsi="Tahoma" w:cs="Tahoma"/>
          <w:b/>
          <w:sz w:val="28"/>
          <w:szCs w:val="28"/>
        </w:rPr>
        <w:t xml:space="preserve"> </w:t>
      </w:r>
    </w:p>
    <w:p w:rsidR="006534F4" w:rsidRPr="006534F4" w:rsidRDefault="006534F4" w:rsidP="002841D7">
      <w:pPr>
        <w:pStyle w:val="ListParagraph"/>
        <w:spacing w:line="480" w:lineRule="auto"/>
        <w:ind w:left="2268"/>
        <w:rPr>
          <w:rFonts w:ascii="Tahoma" w:hAnsi="Tahoma" w:cs="Tahoma"/>
          <w:i/>
          <w:sz w:val="28"/>
          <w:szCs w:val="28"/>
          <w:shd w:val="clear" w:color="auto" w:fill="FFFFFF"/>
        </w:rPr>
      </w:pPr>
      <w:r w:rsidRPr="006534F4">
        <w:rPr>
          <w:rFonts w:ascii="Tahoma" w:hAnsi="Tahoma" w:cs="Tahoma"/>
          <w:b/>
          <w:bCs/>
          <w:i/>
          <w:sz w:val="28"/>
          <w:szCs w:val="28"/>
          <w:shd w:val="clear" w:color="auto" w:fill="FFFFFF"/>
        </w:rPr>
        <w:t>“16.</w:t>
      </w:r>
      <w:r w:rsidRPr="006534F4">
        <w:rPr>
          <w:rFonts w:ascii="Tahoma" w:hAnsi="Tahoma" w:cs="Tahoma"/>
          <w:i/>
          <w:sz w:val="28"/>
          <w:szCs w:val="28"/>
          <w:shd w:val="clear" w:color="auto" w:fill="FFFFFF"/>
        </w:rPr>
        <w:t xml:space="preserve"> It has become a tendency with the government officers to somehow or the other </w:t>
      </w:r>
      <w:proofErr w:type="gramStart"/>
      <w:r w:rsidRPr="006534F4">
        <w:rPr>
          <w:rFonts w:ascii="Tahoma" w:hAnsi="Tahoma" w:cs="Tahoma"/>
          <w:i/>
          <w:sz w:val="28"/>
          <w:szCs w:val="28"/>
          <w:shd w:val="clear" w:color="auto" w:fill="FFFFFF"/>
        </w:rPr>
        <w:t>circumvent</w:t>
      </w:r>
      <w:proofErr w:type="gramEnd"/>
      <w:r w:rsidRPr="006534F4">
        <w:rPr>
          <w:rFonts w:ascii="Tahoma" w:hAnsi="Tahoma" w:cs="Tahoma"/>
          <w:i/>
          <w:sz w:val="28"/>
          <w:szCs w:val="28"/>
          <w:shd w:val="clear" w:color="auto" w:fill="FFFFFF"/>
        </w:rPr>
        <w:t xml:space="preserve"> the orders of court and try to take recourse to one justification or other. This shows complete lack of grace in accepting the orders of the Court. This tendency of undermining the Court's order cannot be countenanced. This Court time and again has emphasised that in a democracy the role of the court cannot be subservient to administrative fiat. The executive and legislature have to work within the constitutional framework and the judiciary has been given the role of watchdog to keep the legislature and executive within check. In the present case, we fail to understand the counter filed by the appellant before the Court. On one hand they say that all </w:t>
      </w:r>
      <w:r w:rsidRPr="006534F4">
        <w:rPr>
          <w:rFonts w:ascii="Tahoma" w:hAnsi="Tahoma" w:cs="Tahoma"/>
          <w:i/>
          <w:sz w:val="28"/>
          <w:szCs w:val="28"/>
          <w:shd w:val="clear" w:color="auto" w:fill="FFFFFF"/>
        </w:rPr>
        <w:lastRenderedPageBreak/>
        <w:t>the cases of GPF have been processed and on the other hand they are not prepared to revoke the administrative order. This only shows a deliberate attempt on the part of the bureaucracy to circumvent the order of the Court and stick to their stand. This is clear violation of the Court's order and the appellant is guilty of flouting the Court's order.</w:t>
      </w:r>
    </w:p>
    <w:p w:rsidR="006534F4" w:rsidRPr="006534F4" w:rsidRDefault="006534F4" w:rsidP="006534F4">
      <w:pPr>
        <w:pStyle w:val="ListParagraph"/>
        <w:spacing w:line="360" w:lineRule="auto"/>
        <w:ind w:left="1080"/>
        <w:rPr>
          <w:rFonts w:ascii="Tahoma" w:hAnsi="Tahoma" w:cs="Tahoma"/>
          <w:b/>
          <w:bCs/>
          <w:i/>
          <w:sz w:val="28"/>
          <w:szCs w:val="28"/>
          <w:shd w:val="clear" w:color="auto" w:fill="FFFFFF"/>
        </w:rPr>
      </w:pPr>
    </w:p>
    <w:p w:rsidR="003B3591" w:rsidRDefault="006534F4" w:rsidP="002841D7">
      <w:pPr>
        <w:pStyle w:val="ListParagraph"/>
        <w:spacing w:line="480" w:lineRule="auto"/>
        <w:ind w:left="2268"/>
        <w:rPr>
          <w:rFonts w:ascii="Tahoma" w:hAnsi="Tahoma" w:cs="Tahoma"/>
          <w:i/>
          <w:sz w:val="28"/>
          <w:szCs w:val="28"/>
          <w:shd w:val="clear" w:color="auto" w:fill="FFFFFF"/>
        </w:rPr>
      </w:pPr>
      <w:r w:rsidRPr="006534F4">
        <w:rPr>
          <w:rFonts w:ascii="Tahoma" w:hAnsi="Tahoma" w:cs="Tahoma"/>
          <w:b/>
          <w:bCs/>
          <w:i/>
          <w:sz w:val="28"/>
          <w:szCs w:val="28"/>
          <w:shd w:val="clear" w:color="auto" w:fill="FFFFFF"/>
        </w:rPr>
        <w:t>18.</w:t>
      </w:r>
      <w:r w:rsidRPr="006534F4">
        <w:rPr>
          <w:rFonts w:ascii="Tahoma" w:hAnsi="Tahoma" w:cs="Tahoma"/>
          <w:i/>
          <w:sz w:val="28"/>
          <w:szCs w:val="28"/>
          <w:shd w:val="clear" w:color="auto" w:fill="FFFFFF"/>
        </w:rPr>
        <w:t xml:space="preserve"> While coming to the question of sentence, learned counsel for the appellant submitted that the incumbent is on the verge of retirement and he has suffered a lot and he has an unblemished career of 30 years of service. More so now order dated 25-2-1997 has been revoked though belatedly, therefore mercy </w:t>
      </w:r>
      <w:proofErr w:type="gramStart"/>
      <w:r w:rsidRPr="006534F4">
        <w:rPr>
          <w:rFonts w:ascii="Tahoma" w:hAnsi="Tahoma" w:cs="Tahoma"/>
          <w:i/>
          <w:sz w:val="28"/>
          <w:szCs w:val="28"/>
          <w:shd w:val="clear" w:color="auto" w:fill="FFFFFF"/>
        </w:rPr>
        <w:t>be</w:t>
      </w:r>
      <w:proofErr w:type="gramEnd"/>
      <w:r w:rsidRPr="006534F4">
        <w:rPr>
          <w:rFonts w:ascii="Tahoma" w:hAnsi="Tahoma" w:cs="Tahoma"/>
          <w:i/>
          <w:sz w:val="28"/>
          <w:szCs w:val="28"/>
          <w:shd w:val="clear" w:color="auto" w:fill="FFFFFF"/>
        </w:rPr>
        <w:t xml:space="preserve"> shown to him and his apology may be accepted. But if the Court's orders are flouted like this, then people will lose faith in the courts. Therefore, it is necessary to deal </w:t>
      </w:r>
    </w:p>
    <w:p w:rsidR="006534F4" w:rsidRPr="006534F4" w:rsidRDefault="006534F4" w:rsidP="002841D7">
      <w:pPr>
        <w:pStyle w:val="ListParagraph"/>
        <w:spacing w:line="480" w:lineRule="auto"/>
        <w:ind w:left="2268"/>
        <w:rPr>
          <w:rFonts w:ascii="Tahoma" w:hAnsi="Tahoma" w:cs="Tahoma"/>
          <w:i/>
          <w:sz w:val="28"/>
          <w:szCs w:val="28"/>
          <w:shd w:val="clear" w:color="auto" w:fill="FFFFFF"/>
        </w:rPr>
      </w:pPr>
      <w:proofErr w:type="gramStart"/>
      <w:r w:rsidRPr="006534F4">
        <w:rPr>
          <w:rFonts w:ascii="Tahoma" w:hAnsi="Tahoma" w:cs="Tahoma"/>
          <w:i/>
          <w:sz w:val="28"/>
          <w:szCs w:val="28"/>
          <w:shd w:val="clear" w:color="auto" w:fill="FFFFFF"/>
        </w:rPr>
        <w:lastRenderedPageBreak/>
        <w:t>with</w:t>
      </w:r>
      <w:proofErr w:type="gramEnd"/>
      <w:r w:rsidRPr="006534F4">
        <w:rPr>
          <w:rFonts w:ascii="Tahoma" w:hAnsi="Tahoma" w:cs="Tahoma"/>
          <w:i/>
          <w:sz w:val="28"/>
          <w:szCs w:val="28"/>
          <w:shd w:val="clear" w:color="auto" w:fill="FFFFFF"/>
        </w:rPr>
        <w:t xml:space="preserve"> such type of violation of the Court's order with strong hands and to convey to the authorities that the courts are not going to take things lightly. However, looking to the long career of this officer and now that the order has been revoked, we do not propose to punish him with imprisonment but we propose to impose a fine of </w:t>
      </w:r>
      <w:proofErr w:type="spellStart"/>
      <w:r w:rsidRPr="006534F4">
        <w:rPr>
          <w:rFonts w:ascii="Tahoma" w:hAnsi="Tahoma" w:cs="Tahoma"/>
          <w:i/>
          <w:sz w:val="28"/>
          <w:szCs w:val="28"/>
          <w:shd w:val="clear" w:color="auto" w:fill="FFFFFF"/>
        </w:rPr>
        <w:t>Rs</w:t>
      </w:r>
      <w:proofErr w:type="spellEnd"/>
      <w:r w:rsidRPr="006534F4">
        <w:rPr>
          <w:rFonts w:ascii="Tahoma" w:hAnsi="Tahoma" w:cs="Tahoma"/>
          <w:i/>
          <w:sz w:val="28"/>
          <w:szCs w:val="28"/>
          <w:shd w:val="clear" w:color="auto" w:fill="FFFFFF"/>
        </w:rPr>
        <w:t xml:space="preserve"> 5000 (Rupees five thousand) only and in default of payment of fine, to undergo simple imprisonment for one month. The incumbent shall deposit the amount in the State Treasury within one month from today.”</w:t>
      </w:r>
    </w:p>
    <w:p w:rsidR="006534F4" w:rsidRPr="002841D7" w:rsidRDefault="006534F4" w:rsidP="00265F20">
      <w:pPr>
        <w:pStyle w:val="ListParagraph"/>
        <w:numPr>
          <w:ilvl w:val="0"/>
          <w:numId w:val="2"/>
        </w:numPr>
        <w:spacing w:line="480" w:lineRule="auto"/>
        <w:ind w:left="1260"/>
        <w:contextualSpacing/>
        <w:rPr>
          <w:rFonts w:ascii="Tahoma" w:hAnsi="Tahoma" w:cs="Tahoma"/>
          <w:color w:val="000000"/>
          <w:sz w:val="28"/>
          <w:szCs w:val="28"/>
          <w:shd w:val="clear" w:color="auto" w:fill="FFFFFF"/>
        </w:rPr>
      </w:pPr>
      <w:r w:rsidRPr="002841D7">
        <w:rPr>
          <w:rFonts w:ascii="Tahoma" w:hAnsi="Tahoma" w:cs="Tahoma"/>
          <w:color w:val="000000"/>
          <w:sz w:val="28"/>
          <w:szCs w:val="28"/>
          <w:shd w:val="clear" w:color="auto" w:fill="FFFFFF"/>
        </w:rPr>
        <w:t xml:space="preserve">That the families of the victims of such acts of blatant violence must be compensated by the state in light of the judgement of the Supreme Court in </w:t>
      </w:r>
      <w:proofErr w:type="spellStart"/>
      <w:r w:rsidRPr="002841D7">
        <w:rPr>
          <w:rFonts w:ascii="Tahoma" w:hAnsi="Tahoma" w:cs="Tahoma"/>
          <w:b/>
          <w:i/>
          <w:color w:val="000000"/>
          <w:sz w:val="28"/>
          <w:szCs w:val="28"/>
          <w:shd w:val="clear" w:color="auto" w:fill="FFFFFF"/>
        </w:rPr>
        <w:t>Tehseen</w:t>
      </w:r>
      <w:proofErr w:type="spellEnd"/>
      <w:r w:rsidRPr="002841D7">
        <w:rPr>
          <w:rFonts w:ascii="Tahoma" w:hAnsi="Tahoma" w:cs="Tahoma"/>
          <w:b/>
          <w:i/>
          <w:color w:val="000000"/>
          <w:sz w:val="28"/>
          <w:szCs w:val="28"/>
          <w:shd w:val="clear" w:color="auto" w:fill="FFFFFF"/>
        </w:rPr>
        <w:t xml:space="preserve"> </w:t>
      </w:r>
      <w:proofErr w:type="spellStart"/>
      <w:r w:rsidRPr="002841D7">
        <w:rPr>
          <w:rFonts w:ascii="Tahoma" w:hAnsi="Tahoma" w:cs="Tahoma"/>
          <w:b/>
          <w:i/>
          <w:color w:val="000000"/>
          <w:sz w:val="28"/>
          <w:szCs w:val="28"/>
          <w:shd w:val="clear" w:color="auto" w:fill="FFFFFF"/>
        </w:rPr>
        <w:t>Poonawalla</w:t>
      </w:r>
      <w:proofErr w:type="spellEnd"/>
      <w:r w:rsidRPr="002841D7">
        <w:rPr>
          <w:rFonts w:ascii="Tahoma" w:hAnsi="Tahoma" w:cs="Tahoma"/>
          <w:b/>
          <w:i/>
          <w:color w:val="000000"/>
          <w:sz w:val="28"/>
          <w:szCs w:val="28"/>
          <w:shd w:val="clear" w:color="auto" w:fill="FFFFFF"/>
        </w:rPr>
        <w:t xml:space="preserve"> v. Union of India</w:t>
      </w:r>
      <w:r w:rsidR="00B825F2">
        <w:rPr>
          <w:rFonts w:ascii="Tahoma" w:hAnsi="Tahoma" w:cs="Tahoma"/>
          <w:b/>
          <w:i/>
          <w:color w:val="000000"/>
          <w:sz w:val="28"/>
          <w:szCs w:val="28"/>
          <w:shd w:val="clear" w:color="auto" w:fill="FFFFFF"/>
        </w:rPr>
        <w:t xml:space="preserve"> </w:t>
      </w:r>
      <w:r w:rsidR="00356057">
        <w:rPr>
          <w:rFonts w:ascii="Tahoma" w:hAnsi="Tahoma" w:cs="Tahoma"/>
          <w:sz w:val="28"/>
          <w:szCs w:val="28"/>
        </w:rPr>
        <w:t>[WP(C</w:t>
      </w:r>
      <w:r w:rsidR="00B825F2" w:rsidRPr="002841D7">
        <w:rPr>
          <w:rFonts w:ascii="Tahoma" w:hAnsi="Tahoma" w:cs="Tahoma"/>
          <w:sz w:val="28"/>
          <w:szCs w:val="28"/>
        </w:rPr>
        <w:t>)754/2016]</w:t>
      </w:r>
      <w:r w:rsidRPr="002841D7">
        <w:rPr>
          <w:rFonts w:ascii="Tahoma" w:hAnsi="Tahoma" w:cs="Tahoma"/>
          <w:color w:val="000000"/>
          <w:sz w:val="28"/>
          <w:szCs w:val="28"/>
          <w:shd w:val="clear" w:color="auto" w:fill="FFFFFF"/>
        </w:rPr>
        <w:t>. That the state cannot shy away from compensating the victims or the families of the victims of such t</w:t>
      </w:r>
      <w:r w:rsidR="00A37E3E">
        <w:rPr>
          <w:rFonts w:ascii="Tahoma" w:hAnsi="Tahoma" w:cs="Tahoma"/>
          <w:color w:val="000000"/>
          <w:sz w:val="28"/>
          <w:szCs w:val="28"/>
          <w:shd w:val="clear" w:color="auto" w:fill="FFFFFF"/>
        </w:rPr>
        <w:t xml:space="preserve">argeted violence and </w:t>
      </w:r>
      <w:proofErr w:type="spellStart"/>
      <w:r w:rsidR="00A37E3E">
        <w:rPr>
          <w:rFonts w:ascii="Tahoma" w:hAnsi="Tahoma" w:cs="Tahoma"/>
          <w:color w:val="000000"/>
          <w:sz w:val="28"/>
          <w:szCs w:val="28"/>
          <w:shd w:val="clear" w:color="auto" w:fill="FFFFFF"/>
        </w:rPr>
        <w:t>lynchings</w:t>
      </w:r>
      <w:proofErr w:type="spellEnd"/>
      <w:r w:rsidR="00A37E3E">
        <w:rPr>
          <w:rFonts w:ascii="Tahoma" w:hAnsi="Tahoma" w:cs="Tahoma"/>
          <w:color w:val="000000"/>
          <w:sz w:val="28"/>
          <w:szCs w:val="28"/>
          <w:shd w:val="clear" w:color="auto" w:fill="FFFFFF"/>
        </w:rPr>
        <w:t>.</w:t>
      </w:r>
    </w:p>
    <w:p w:rsidR="006532F2" w:rsidRDefault="006534F4" w:rsidP="00D00E27">
      <w:pPr>
        <w:numPr>
          <w:ilvl w:val="0"/>
          <w:numId w:val="2"/>
        </w:numPr>
        <w:spacing w:before="40" w:after="40" w:line="480" w:lineRule="auto"/>
        <w:ind w:left="1260"/>
        <w:jc w:val="both"/>
        <w:rPr>
          <w:rFonts w:ascii="Tahoma" w:hAnsi="Tahoma" w:cs="Tahoma"/>
          <w:color w:val="000000"/>
          <w:sz w:val="28"/>
          <w:szCs w:val="28"/>
        </w:rPr>
      </w:pPr>
      <w:r w:rsidRPr="002841D7">
        <w:rPr>
          <w:rFonts w:ascii="Tahoma" w:hAnsi="Tahoma" w:cs="Tahoma"/>
          <w:color w:val="000000"/>
          <w:sz w:val="28"/>
          <w:szCs w:val="28"/>
        </w:rPr>
        <w:lastRenderedPageBreak/>
        <w:t xml:space="preserve">That </w:t>
      </w:r>
      <w:r w:rsidR="00EA284F">
        <w:rPr>
          <w:rFonts w:ascii="Tahoma" w:hAnsi="Tahoma" w:cs="Tahoma"/>
          <w:color w:val="000000"/>
          <w:sz w:val="28"/>
          <w:szCs w:val="28"/>
        </w:rPr>
        <w:t xml:space="preserve">on dated 23/04/2019 </w:t>
      </w:r>
      <w:r w:rsidRPr="002841D7">
        <w:rPr>
          <w:rFonts w:ascii="Tahoma" w:hAnsi="Tahoma" w:cs="Tahoma"/>
          <w:color w:val="000000"/>
          <w:sz w:val="28"/>
          <w:szCs w:val="28"/>
        </w:rPr>
        <w:t xml:space="preserve">the Petitioner </w:t>
      </w:r>
      <w:r w:rsidR="006A06CD">
        <w:rPr>
          <w:rFonts w:ascii="Tahoma" w:hAnsi="Tahoma" w:cs="Tahoma"/>
          <w:color w:val="000000"/>
          <w:sz w:val="28"/>
          <w:szCs w:val="28"/>
        </w:rPr>
        <w:t>h</w:t>
      </w:r>
      <w:r w:rsidRPr="002841D7">
        <w:rPr>
          <w:rFonts w:ascii="Tahoma" w:hAnsi="Tahoma" w:cs="Tahoma"/>
          <w:color w:val="000000"/>
          <w:sz w:val="28"/>
          <w:szCs w:val="28"/>
        </w:rPr>
        <w:t xml:space="preserve">as </w:t>
      </w:r>
      <w:r w:rsidR="00BB37EE">
        <w:rPr>
          <w:rFonts w:ascii="Tahoma" w:hAnsi="Tahoma" w:cs="Tahoma"/>
          <w:color w:val="000000"/>
          <w:sz w:val="28"/>
          <w:szCs w:val="28"/>
        </w:rPr>
        <w:t xml:space="preserve">sent a representation to </w:t>
      </w:r>
      <w:r w:rsidR="00E030DD">
        <w:rPr>
          <w:rFonts w:ascii="Tahoma" w:hAnsi="Tahoma" w:cs="Tahoma"/>
          <w:color w:val="000000"/>
          <w:sz w:val="28"/>
          <w:szCs w:val="28"/>
        </w:rPr>
        <w:t>Respondent no. 1 (</w:t>
      </w:r>
      <w:r w:rsidR="00BB37EE">
        <w:rPr>
          <w:rFonts w:ascii="Tahoma" w:hAnsi="Tahoma" w:cs="Tahoma"/>
          <w:color w:val="000000"/>
          <w:sz w:val="28"/>
          <w:szCs w:val="28"/>
        </w:rPr>
        <w:t>Chief Secretary</w:t>
      </w:r>
      <w:r w:rsidR="00E030DD">
        <w:rPr>
          <w:rFonts w:ascii="Tahoma" w:hAnsi="Tahoma" w:cs="Tahoma"/>
          <w:color w:val="000000"/>
          <w:sz w:val="28"/>
          <w:szCs w:val="28"/>
        </w:rPr>
        <w:t>)</w:t>
      </w:r>
      <w:r w:rsidR="00BB37EE">
        <w:rPr>
          <w:rFonts w:ascii="Tahoma" w:hAnsi="Tahoma" w:cs="Tahoma"/>
          <w:color w:val="000000"/>
          <w:sz w:val="28"/>
          <w:szCs w:val="28"/>
        </w:rPr>
        <w:t xml:space="preserve"> </w:t>
      </w:r>
      <w:r w:rsidR="00EA284F">
        <w:rPr>
          <w:rFonts w:ascii="Tahoma" w:hAnsi="Tahoma" w:cs="Tahoma"/>
          <w:color w:val="000000"/>
          <w:sz w:val="28"/>
          <w:szCs w:val="28"/>
        </w:rPr>
        <w:t xml:space="preserve">requesting </w:t>
      </w:r>
      <w:r w:rsidR="006A06CD">
        <w:rPr>
          <w:rFonts w:ascii="Tahoma" w:hAnsi="Tahoma" w:cs="Tahoma"/>
          <w:color w:val="000000"/>
          <w:sz w:val="28"/>
          <w:szCs w:val="28"/>
        </w:rPr>
        <w:t>therein</w:t>
      </w:r>
      <w:r w:rsidR="00EA284F">
        <w:rPr>
          <w:rFonts w:ascii="Tahoma" w:hAnsi="Tahoma" w:cs="Tahoma"/>
          <w:color w:val="000000"/>
          <w:sz w:val="28"/>
          <w:szCs w:val="28"/>
        </w:rPr>
        <w:t xml:space="preserve"> to</w:t>
      </w:r>
      <w:r w:rsidR="00BB37EE">
        <w:rPr>
          <w:rFonts w:ascii="Tahoma" w:hAnsi="Tahoma" w:cs="Tahoma"/>
          <w:color w:val="000000"/>
          <w:sz w:val="28"/>
          <w:szCs w:val="28"/>
        </w:rPr>
        <w:t xml:space="preserve"> compl</w:t>
      </w:r>
      <w:r w:rsidR="000A5926">
        <w:rPr>
          <w:rFonts w:ascii="Tahoma" w:hAnsi="Tahoma" w:cs="Tahoma"/>
          <w:color w:val="000000"/>
          <w:sz w:val="28"/>
          <w:szCs w:val="28"/>
        </w:rPr>
        <w:t>y</w:t>
      </w:r>
      <w:r w:rsidR="00BB37EE">
        <w:rPr>
          <w:rFonts w:ascii="Tahoma" w:hAnsi="Tahoma" w:cs="Tahoma"/>
          <w:color w:val="000000"/>
          <w:sz w:val="28"/>
          <w:szCs w:val="28"/>
        </w:rPr>
        <w:t xml:space="preserve"> </w:t>
      </w:r>
      <w:r w:rsidR="000A5926">
        <w:rPr>
          <w:rFonts w:ascii="Tahoma" w:hAnsi="Tahoma" w:cs="Tahoma"/>
          <w:color w:val="000000"/>
          <w:sz w:val="28"/>
          <w:szCs w:val="28"/>
        </w:rPr>
        <w:t>with</w:t>
      </w:r>
      <w:r w:rsidR="00BB37EE">
        <w:rPr>
          <w:rFonts w:ascii="Tahoma" w:hAnsi="Tahoma" w:cs="Tahoma"/>
          <w:color w:val="000000"/>
          <w:sz w:val="28"/>
          <w:szCs w:val="28"/>
        </w:rPr>
        <w:t xml:space="preserve"> the said judgment but no </w:t>
      </w:r>
      <w:r w:rsidR="000A5926">
        <w:rPr>
          <w:rFonts w:ascii="Tahoma" w:hAnsi="Tahoma" w:cs="Tahoma"/>
          <w:color w:val="000000"/>
          <w:sz w:val="28"/>
          <w:szCs w:val="28"/>
        </w:rPr>
        <w:t>step</w:t>
      </w:r>
      <w:r w:rsidR="006532F2">
        <w:rPr>
          <w:rFonts w:ascii="Tahoma" w:hAnsi="Tahoma" w:cs="Tahoma"/>
          <w:color w:val="000000"/>
          <w:sz w:val="28"/>
          <w:szCs w:val="28"/>
        </w:rPr>
        <w:t xml:space="preserve"> </w:t>
      </w:r>
      <w:r w:rsidR="00BB37EE">
        <w:rPr>
          <w:rFonts w:ascii="Tahoma" w:hAnsi="Tahoma" w:cs="Tahoma"/>
          <w:color w:val="000000"/>
          <w:sz w:val="28"/>
          <w:szCs w:val="28"/>
        </w:rPr>
        <w:t xml:space="preserve">has been </w:t>
      </w:r>
      <w:r w:rsidR="006532F2">
        <w:rPr>
          <w:rFonts w:ascii="Tahoma" w:hAnsi="Tahoma" w:cs="Tahoma"/>
          <w:color w:val="000000"/>
          <w:sz w:val="28"/>
          <w:szCs w:val="28"/>
        </w:rPr>
        <w:t>taken</w:t>
      </w:r>
      <w:r w:rsidR="000A5926">
        <w:rPr>
          <w:rFonts w:ascii="Tahoma" w:hAnsi="Tahoma" w:cs="Tahoma"/>
          <w:color w:val="000000"/>
          <w:sz w:val="28"/>
          <w:szCs w:val="28"/>
        </w:rPr>
        <w:t>.</w:t>
      </w:r>
    </w:p>
    <w:p w:rsidR="00DC7995" w:rsidRDefault="00DC7995" w:rsidP="007E430B">
      <w:pPr>
        <w:spacing w:before="40" w:after="40" w:line="480" w:lineRule="auto"/>
        <w:ind w:left="2610"/>
        <w:jc w:val="both"/>
        <w:rPr>
          <w:rFonts w:ascii="Tahoma" w:hAnsi="Tahoma" w:cs="Tahoma"/>
          <w:color w:val="000000"/>
          <w:sz w:val="28"/>
          <w:szCs w:val="28"/>
        </w:rPr>
      </w:pPr>
      <w:r>
        <w:rPr>
          <w:rFonts w:ascii="Tahoma" w:hAnsi="Tahoma" w:cs="Tahoma"/>
          <w:sz w:val="28"/>
          <w:szCs w:val="28"/>
        </w:rPr>
        <w:t>Photo copy of the representation of dated 2</w:t>
      </w:r>
      <w:r w:rsidRPr="002A3A3B">
        <w:rPr>
          <w:rFonts w:ascii="Tahoma" w:hAnsi="Tahoma" w:cs="Tahoma"/>
          <w:sz w:val="28"/>
          <w:szCs w:val="28"/>
        </w:rPr>
        <w:t>3.0</w:t>
      </w:r>
      <w:r>
        <w:rPr>
          <w:rFonts w:ascii="Tahoma" w:hAnsi="Tahoma" w:cs="Tahoma"/>
          <w:sz w:val="28"/>
          <w:szCs w:val="28"/>
        </w:rPr>
        <w:t>4</w:t>
      </w:r>
      <w:r w:rsidRPr="002A3A3B">
        <w:rPr>
          <w:rFonts w:ascii="Tahoma" w:hAnsi="Tahoma" w:cs="Tahoma"/>
          <w:sz w:val="28"/>
          <w:szCs w:val="28"/>
        </w:rPr>
        <w:t xml:space="preserve">.2019 </w:t>
      </w:r>
      <w:r>
        <w:rPr>
          <w:rFonts w:ascii="Tahoma" w:hAnsi="Tahoma" w:cs="Tahoma"/>
          <w:sz w:val="28"/>
          <w:szCs w:val="28"/>
        </w:rPr>
        <w:t>along with postal receipt is being</w:t>
      </w:r>
      <w:r w:rsidRPr="002A3A3B">
        <w:rPr>
          <w:rFonts w:ascii="Tahoma" w:hAnsi="Tahoma" w:cs="Tahoma"/>
          <w:sz w:val="28"/>
          <w:szCs w:val="28"/>
        </w:rPr>
        <w:t xml:space="preserve"> attached herewith and marked as </w:t>
      </w:r>
      <w:r>
        <w:rPr>
          <w:rFonts w:ascii="Tahoma" w:hAnsi="Tahoma" w:cs="Tahoma"/>
          <w:b/>
          <w:sz w:val="28"/>
          <w:szCs w:val="28"/>
        </w:rPr>
        <w:t xml:space="preserve">Annexure-3 </w:t>
      </w:r>
      <w:r w:rsidRPr="00E14984">
        <w:rPr>
          <w:rFonts w:ascii="Tahoma" w:hAnsi="Tahoma" w:cs="Tahoma"/>
          <w:sz w:val="28"/>
          <w:szCs w:val="28"/>
        </w:rPr>
        <w:t>forming a part of Writ Application.</w:t>
      </w:r>
    </w:p>
    <w:p w:rsidR="00180676" w:rsidRPr="00B85C97" w:rsidRDefault="00180676" w:rsidP="00D00E27">
      <w:pPr>
        <w:numPr>
          <w:ilvl w:val="0"/>
          <w:numId w:val="2"/>
        </w:numPr>
        <w:spacing w:before="40" w:after="40" w:line="480" w:lineRule="auto"/>
        <w:ind w:left="1260"/>
        <w:jc w:val="both"/>
        <w:rPr>
          <w:rFonts w:ascii="Tahoma" w:hAnsi="Tahoma" w:cs="Tahoma"/>
          <w:color w:val="000000"/>
          <w:sz w:val="28"/>
          <w:szCs w:val="28"/>
        </w:rPr>
      </w:pPr>
      <w:r>
        <w:rPr>
          <w:rFonts w:ascii="Tahoma" w:hAnsi="Tahoma" w:cs="Tahoma"/>
          <w:color w:val="000000"/>
          <w:sz w:val="28"/>
          <w:szCs w:val="28"/>
        </w:rPr>
        <w:t xml:space="preserve">That the act of mob lynching has directly challenged the authority of </w:t>
      </w:r>
      <w:r>
        <w:rPr>
          <w:rFonts w:ascii="Tahoma" w:hAnsi="Tahoma" w:cs="Tahoma"/>
          <w:b/>
          <w:bCs/>
          <w:i/>
          <w:iCs/>
          <w:color w:val="000000"/>
          <w:sz w:val="28"/>
          <w:szCs w:val="28"/>
        </w:rPr>
        <w:t xml:space="preserve">“Rule of Law of this </w:t>
      </w:r>
      <w:r w:rsidR="006A61CC">
        <w:rPr>
          <w:rFonts w:ascii="Tahoma" w:hAnsi="Tahoma" w:cs="Tahoma"/>
          <w:b/>
          <w:bCs/>
          <w:i/>
          <w:iCs/>
          <w:color w:val="000000"/>
          <w:sz w:val="28"/>
          <w:szCs w:val="28"/>
        </w:rPr>
        <w:t>Country</w:t>
      </w:r>
      <w:r>
        <w:rPr>
          <w:rFonts w:ascii="Tahoma" w:hAnsi="Tahoma" w:cs="Tahoma"/>
          <w:b/>
          <w:bCs/>
          <w:i/>
          <w:iCs/>
          <w:color w:val="000000"/>
          <w:sz w:val="28"/>
          <w:szCs w:val="28"/>
        </w:rPr>
        <w:t xml:space="preserve">. </w:t>
      </w:r>
      <w:r w:rsidR="006A61CC">
        <w:rPr>
          <w:rFonts w:ascii="Tahoma" w:hAnsi="Tahoma" w:cs="Tahoma"/>
          <w:color w:val="000000"/>
          <w:sz w:val="28"/>
          <w:szCs w:val="28"/>
        </w:rPr>
        <w:t xml:space="preserve">Further </w:t>
      </w:r>
      <w:r w:rsidR="006A61CC" w:rsidRPr="00C14A74">
        <w:rPr>
          <w:rFonts w:ascii="Tahoma" w:hAnsi="Tahoma" w:cs="Tahoma"/>
          <w:sz w:val="28"/>
          <w:szCs w:val="28"/>
        </w:rPr>
        <w:t xml:space="preserve">Hon’ble Supreme Court in the case of </w:t>
      </w:r>
      <w:proofErr w:type="spellStart"/>
      <w:r w:rsidR="006A61CC" w:rsidRPr="00E021C8">
        <w:rPr>
          <w:rFonts w:ascii="Tahoma" w:hAnsi="Tahoma" w:cs="Tahoma"/>
          <w:i/>
          <w:iCs/>
          <w:sz w:val="28"/>
          <w:szCs w:val="28"/>
        </w:rPr>
        <w:t>Tehseen</w:t>
      </w:r>
      <w:proofErr w:type="spellEnd"/>
      <w:r w:rsidR="006A61CC" w:rsidRPr="00E021C8">
        <w:rPr>
          <w:rFonts w:ascii="Tahoma" w:hAnsi="Tahoma" w:cs="Tahoma"/>
          <w:i/>
          <w:iCs/>
          <w:sz w:val="28"/>
          <w:szCs w:val="28"/>
        </w:rPr>
        <w:t xml:space="preserve"> </w:t>
      </w:r>
      <w:proofErr w:type="spellStart"/>
      <w:r w:rsidR="006A61CC" w:rsidRPr="00E021C8">
        <w:rPr>
          <w:rFonts w:ascii="Tahoma" w:hAnsi="Tahoma" w:cs="Tahoma"/>
          <w:i/>
          <w:iCs/>
          <w:sz w:val="28"/>
          <w:szCs w:val="28"/>
        </w:rPr>
        <w:t>Poonawalla</w:t>
      </w:r>
      <w:proofErr w:type="spellEnd"/>
      <w:r w:rsidR="006A61CC" w:rsidRPr="00E021C8">
        <w:rPr>
          <w:rFonts w:ascii="Tahoma" w:hAnsi="Tahoma" w:cs="Tahoma"/>
          <w:i/>
          <w:iCs/>
          <w:sz w:val="28"/>
          <w:szCs w:val="28"/>
        </w:rPr>
        <w:t xml:space="preserve"> v. Union of India</w:t>
      </w:r>
      <w:r w:rsidR="006A61CC" w:rsidRPr="00C14A74">
        <w:rPr>
          <w:rFonts w:ascii="Tahoma" w:hAnsi="Tahoma" w:cs="Tahoma"/>
          <w:sz w:val="28"/>
          <w:szCs w:val="28"/>
        </w:rPr>
        <w:t xml:space="preserve"> </w:t>
      </w:r>
      <w:r w:rsidR="006A61CC">
        <w:rPr>
          <w:rFonts w:ascii="Tahoma" w:hAnsi="Tahoma" w:cs="Tahoma"/>
          <w:sz w:val="28"/>
          <w:szCs w:val="28"/>
        </w:rPr>
        <w:t xml:space="preserve">has </w:t>
      </w:r>
      <w:r w:rsidR="006A61CC" w:rsidRPr="00C14A74">
        <w:rPr>
          <w:rFonts w:ascii="Tahoma" w:hAnsi="Tahoma" w:cs="Tahoma"/>
          <w:sz w:val="28"/>
          <w:szCs w:val="28"/>
        </w:rPr>
        <w:t>described</w:t>
      </w:r>
      <w:r w:rsidR="006A61CC">
        <w:rPr>
          <w:rFonts w:ascii="Tahoma" w:hAnsi="Tahoma" w:cs="Tahoma"/>
          <w:sz w:val="28"/>
          <w:szCs w:val="28"/>
        </w:rPr>
        <w:t xml:space="preserve"> the incident of </w:t>
      </w:r>
      <w:proofErr w:type="spellStart"/>
      <w:r w:rsidR="006A61CC">
        <w:rPr>
          <w:rFonts w:ascii="Tahoma" w:hAnsi="Tahoma" w:cs="Tahoma"/>
          <w:sz w:val="28"/>
          <w:szCs w:val="28"/>
        </w:rPr>
        <w:t>lynchings</w:t>
      </w:r>
      <w:proofErr w:type="spellEnd"/>
      <w:r w:rsidR="006A61CC">
        <w:rPr>
          <w:rFonts w:ascii="Tahoma" w:hAnsi="Tahoma" w:cs="Tahoma"/>
          <w:sz w:val="28"/>
          <w:szCs w:val="28"/>
        </w:rPr>
        <w:t xml:space="preserve"> </w:t>
      </w:r>
      <w:r w:rsidR="006A61CC" w:rsidRPr="00C14A74">
        <w:rPr>
          <w:rFonts w:ascii="Tahoma" w:hAnsi="Tahoma" w:cs="Tahoma"/>
          <w:sz w:val="28"/>
          <w:szCs w:val="28"/>
        </w:rPr>
        <w:t xml:space="preserve">as </w:t>
      </w:r>
      <w:r w:rsidR="006A61CC" w:rsidRPr="00E85C1D">
        <w:rPr>
          <w:rFonts w:ascii="Tahoma" w:hAnsi="Tahoma" w:cs="Tahoma"/>
          <w:b/>
          <w:bCs/>
          <w:i/>
          <w:iCs/>
          <w:sz w:val="28"/>
          <w:szCs w:val="28"/>
        </w:rPr>
        <w:t>‘Horrendous Acts of Mobocracy’</w:t>
      </w:r>
      <w:r w:rsidR="006A61CC">
        <w:rPr>
          <w:rFonts w:ascii="Tahoma" w:hAnsi="Tahoma" w:cs="Tahoma"/>
          <w:b/>
          <w:bCs/>
          <w:i/>
          <w:iCs/>
          <w:sz w:val="28"/>
          <w:szCs w:val="28"/>
        </w:rPr>
        <w:t xml:space="preserve">. </w:t>
      </w:r>
      <w:r w:rsidR="00404AE4">
        <w:rPr>
          <w:rFonts w:ascii="Tahoma" w:hAnsi="Tahoma" w:cs="Tahoma"/>
          <w:b/>
          <w:bCs/>
          <w:i/>
          <w:iCs/>
          <w:sz w:val="28"/>
          <w:szCs w:val="28"/>
        </w:rPr>
        <w:t xml:space="preserve"> </w:t>
      </w:r>
      <w:proofErr w:type="gramStart"/>
      <w:r w:rsidR="00404AE4">
        <w:rPr>
          <w:rFonts w:ascii="Tahoma" w:hAnsi="Tahoma" w:cs="Tahoma"/>
          <w:sz w:val="28"/>
          <w:szCs w:val="28"/>
        </w:rPr>
        <w:t>and</w:t>
      </w:r>
      <w:proofErr w:type="gramEnd"/>
      <w:r w:rsidR="00404AE4">
        <w:rPr>
          <w:rFonts w:ascii="Tahoma" w:hAnsi="Tahoma" w:cs="Tahoma"/>
          <w:sz w:val="28"/>
          <w:szCs w:val="28"/>
        </w:rPr>
        <w:t xml:space="preserve"> passed </w:t>
      </w:r>
      <w:r w:rsidR="003B3897">
        <w:rPr>
          <w:rFonts w:ascii="Tahoma" w:hAnsi="Tahoma" w:cs="Tahoma"/>
          <w:sz w:val="28"/>
          <w:szCs w:val="28"/>
        </w:rPr>
        <w:t>directions to deal with incidents of mob lynching, but the Respondents have failed to comply</w:t>
      </w:r>
      <w:r w:rsidR="006A61CC">
        <w:rPr>
          <w:rFonts w:ascii="Tahoma" w:hAnsi="Tahoma" w:cs="Tahoma"/>
          <w:sz w:val="28"/>
          <w:szCs w:val="28"/>
        </w:rPr>
        <w:t xml:space="preserve"> with the Judgment.</w:t>
      </w:r>
    </w:p>
    <w:p w:rsidR="00B85C97" w:rsidRDefault="00B85C97" w:rsidP="00D00E27">
      <w:pPr>
        <w:numPr>
          <w:ilvl w:val="0"/>
          <w:numId w:val="2"/>
        </w:numPr>
        <w:spacing w:before="40" w:after="40" w:line="480" w:lineRule="auto"/>
        <w:ind w:left="1260"/>
        <w:jc w:val="both"/>
        <w:rPr>
          <w:rFonts w:ascii="Tahoma" w:hAnsi="Tahoma" w:cs="Tahoma"/>
          <w:color w:val="000000"/>
          <w:sz w:val="28"/>
          <w:szCs w:val="28"/>
        </w:rPr>
      </w:pPr>
      <w:r>
        <w:rPr>
          <w:rFonts w:ascii="Tahoma" w:hAnsi="Tahoma" w:cs="Tahoma"/>
          <w:sz w:val="28"/>
          <w:szCs w:val="28"/>
        </w:rPr>
        <w:t xml:space="preserve">That </w:t>
      </w:r>
      <w:r w:rsidR="002E2814">
        <w:rPr>
          <w:rFonts w:ascii="Tahoma" w:hAnsi="Tahoma" w:cs="Tahoma"/>
          <w:sz w:val="28"/>
          <w:szCs w:val="28"/>
        </w:rPr>
        <w:t>to stop</w:t>
      </w:r>
      <w:r>
        <w:rPr>
          <w:rFonts w:ascii="Tahoma" w:hAnsi="Tahoma" w:cs="Tahoma"/>
          <w:sz w:val="28"/>
          <w:szCs w:val="28"/>
        </w:rPr>
        <w:t xml:space="preserve"> such incidents </w:t>
      </w:r>
      <w:r w:rsidR="002E2814">
        <w:rPr>
          <w:rFonts w:ascii="Tahoma" w:hAnsi="Tahoma" w:cs="Tahoma"/>
          <w:sz w:val="28"/>
          <w:szCs w:val="28"/>
        </w:rPr>
        <w:t>the Respondents should be directed to deal</w:t>
      </w:r>
      <w:r>
        <w:rPr>
          <w:rFonts w:ascii="Tahoma" w:hAnsi="Tahoma" w:cs="Tahoma"/>
          <w:sz w:val="28"/>
          <w:szCs w:val="28"/>
        </w:rPr>
        <w:t xml:space="preserve"> </w:t>
      </w:r>
      <w:r w:rsidR="002E2814">
        <w:rPr>
          <w:rFonts w:ascii="Tahoma" w:hAnsi="Tahoma" w:cs="Tahoma"/>
          <w:sz w:val="28"/>
          <w:szCs w:val="28"/>
        </w:rPr>
        <w:t xml:space="preserve">it </w:t>
      </w:r>
      <w:r>
        <w:rPr>
          <w:rFonts w:ascii="Tahoma" w:hAnsi="Tahoma" w:cs="Tahoma"/>
          <w:sz w:val="28"/>
          <w:szCs w:val="28"/>
        </w:rPr>
        <w:t xml:space="preserve">with iron hands </w:t>
      </w:r>
      <w:r w:rsidR="002E2814">
        <w:rPr>
          <w:rFonts w:ascii="Tahoma" w:hAnsi="Tahoma" w:cs="Tahoma"/>
          <w:sz w:val="28"/>
          <w:szCs w:val="28"/>
        </w:rPr>
        <w:t xml:space="preserve">and </w:t>
      </w:r>
      <w:r w:rsidR="00A66E2E">
        <w:rPr>
          <w:rFonts w:ascii="Tahoma" w:hAnsi="Tahoma" w:cs="Tahoma"/>
          <w:sz w:val="28"/>
          <w:szCs w:val="28"/>
        </w:rPr>
        <w:t xml:space="preserve">punish </w:t>
      </w:r>
      <w:r w:rsidR="002E2814">
        <w:rPr>
          <w:rFonts w:ascii="Tahoma" w:hAnsi="Tahoma" w:cs="Tahoma"/>
          <w:sz w:val="28"/>
          <w:szCs w:val="28"/>
        </w:rPr>
        <w:t xml:space="preserve">the </w:t>
      </w:r>
      <w:r>
        <w:rPr>
          <w:rFonts w:ascii="Tahoma" w:hAnsi="Tahoma" w:cs="Tahoma"/>
          <w:sz w:val="28"/>
          <w:szCs w:val="28"/>
        </w:rPr>
        <w:t xml:space="preserve">perpetrators </w:t>
      </w:r>
      <w:r w:rsidR="00A66E2E">
        <w:rPr>
          <w:rFonts w:ascii="Tahoma" w:hAnsi="Tahoma" w:cs="Tahoma"/>
          <w:sz w:val="28"/>
          <w:szCs w:val="28"/>
        </w:rPr>
        <w:t xml:space="preserve">by trying them in specially designated </w:t>
      </w:r>
      <w:r w:rsidR="0096378B">
        <w:rPr>
          <w:rFonts w:ascii="Tahoma" w:hAnsi="Tahoma" w:cs="Tahoma"/>
          <w:sz w:val="28"/>
          <w:szCs w:val="28"/>
        </w:rPr>
        <w:lastRenderedPageBreak/>
        <w:t xml:space="preserve">courts </w:t>
      </w:r>
      <w:r w:rsidR="00A66E2E">
        <w:rPr>
          <w:rFonts w:ascii="Tahoma" w:hAnsi="Tahoma" w:cs="Tahoma"/>
          <w:sz w:val="28"/>
          <w:szCs w:val="28"/>
        </w:rPr>
        <w:t>to try such cases</w:t>
      </w:r>
      <w:r w:rsidR="0077106B">
        <w:rPr>
          <w:rFonts w:ascii="Tahoma" w:hAnsi="Tahoma" w:cs="Tahoma"/>
          <w:sz w:val="28"/>
          <w:szCs w:val="28"/>
        </w:rPr>
        <w:t xml:space="preserve"> (As directed by Hon’ble Supreme Court)</w:t>
      </w:r>
      <w:r w:rsidR="0096378B">
        <w:rPr>
          <w:rFonts w:ascii="Tahoma" w:hAnsi="Tahoma" w:cs="Tahoma"/>
          <w:sz w:val="28"/>
          <w:szCs w:val="28"/>
        </w:rPr>
        <w:t xml:space="preserve">. </w:t>
      </w:r>
    </w:p>
    <w:p w:rsidR="006534F4" w:rsidRPr="002841D7" w:rsidRDefault="00CC2779" w:rsidP="00D00E27">
      <w:pPr>
        <w:numPr>
          <w:ilvl w:val="0"/>
          <w:numId w:val="2"/>
        </w:numPr>
        <w:spacing w:before="40" w:after="40" w:line="480" w:lineRule="auto"/>
        <w:ind w:left="1260"/>
        <w:jc w:val="both"/>
        <w:rPr>
          <w:rFonts w:ascii="Tahoma" w:hAnsi="Tahoma" w:cs="Tahoma"/>
          <w:color w:val="000000"/>
          <w:sz w:val="28"/>
          <w:szCs w:val="28"/>
        </w:rPr>
      </w:pPr>
      <w:r>
        <w:rPr>
          <w:rFonts w:ascii="Tahoma" w:hAnsi="Tahoma" w:cs="Tahoma"/>
          <w:color w:val="000000"/>
          <w:sz w:val="28"/>
          <w:szCs w:val="28"/>
        </w:rPr>
        <w:t xml:space="preserve">That this </w:t>
      </w:r>
      <w:r w:rsidR="006534F4" w:rsidRPr="002841D7">
        <w:rPr>
          <w:rFonts w:ascii="Tahoma" w:hAnsi="Tahoma" w:cs="Tahoma"/>
          <w:color w:val="000000"/>
          <w:sz w:val="28"/>
          <w:szCs w:val="28"/>
        </w:rPr>
        <w:t xml:space="preserve">Petition seeking compliance </w:t>
      </w:r>
      <w:r w:rsidR="007D6151">
        <w:rPr>
          <w:rFonts w:ascii="Tahoma" w:hAnsi="Tahoma" w:cs="Tahoma"/>
          <w:color w:val="000000"/>
          <w:sz w:val="28"/>
          <w:szCs w:val="28"/>
        </w:rPr>
        <w:t>of</w:t>
      </w:r>
      <w:r w:rsidR="006534F4" w:rsidRPr="002841D7">
        <w:rPr>
          <w:rFonts w:ascii="Tahoma" w:hAnsi="Tahoma" w:cs="Tahoma"/>
          <w:color w:val="000000"/>
          <w:sz w:val="28"/>
          <w:szCs w:val="28"/>
        </w:rPr>
        <w:t xml:space="preserve"> the directions of the Hon’ble Supreme Court of India, since the Petitioner has no alternate efficacious remedy but to approach this Hon’ble Court under Article 226 of the Constitution of India for the reliefs prayed for herein.</w:t>
      </w:r>
    </w:p>
    <w:p w:rsidR="002841D7" w:rsidRDefault="002841D7" w:rsidP="00D00E27">
      <w:pPr>
        <w:numPr>
          <w:ilvl w:val="0"/>
          <w:numId w:val="2"/>
        </w:numPr>
        <w:spacing w:line="480" w:lineRule="auto"/>
        <w:ind w:left="1350"/>
        <w:jc w:val="both"/>
        <w:rPr>
          <w:rFonts w:ascii="Tahoma" w:hAnsi="Tahoma" w:cs="Tahoma"/>
          <w:sz w:val="28"/>
          <w:szCs w:val="28"/>
        </w:rPr>
      </w:pPr>
      <w:r w:rsidRPr="00B65924">
        <w:rPr>
          <w:rFonts w:ascii="Tahoma" w:hAnsi="Tahoma" w:cs="Tahoma"/>
          <w:sz w:val="28"/>
          <w:szCs w:val="28"/>
        </w:rPr>
        <w:t xml:space="preserve">That the Petitioner has not moved earlier for the same relief </w:t>
      </w:r>
      <w:r>
        <w:rPr>
          <w:rFonts w:ascii="Tahoma" w:hAnsi="Tahoma" w:cs="Tahoma"/>
          <w:sz w:val="28"/>
          <w:szCs w:val="28"/>
        </w:rPr>
        <w:t>as prayed in this Public Interest Litigation.</w:t>
      </w:r>
    </w:p>
    <w:p w:rsidR="00BE6109" w:rsidRPr="00B65924" w:rsidRDefault="00BE6109" w:rsidP="00D00E27">
      <w:pPr>
        <w:numPr>
          <w:ilvl w:val="0"/>
          <w:numId w:val="2"/>
        </w:numPr>
        <w:spacing w:line="480" w:lineRule="auto"/>
        <w:ind w:left="1350"/>
        <w:jc w:val="both"/>
        <w:rPr>
          <w:rFonts w:ascii="Tahoma" w:hAnsi="Tahoma" w:cs="Tahoma"/>
          <w:sz w:val="28"/>
          <w:szCs w:val="28"/>
        </w:rPr>
      </w:pPr>
      <w:r w:rsidRPr="00993890">
        <w:rPr>
          <w:rFonts w:ascii="Tahoma" w:hAnsi="Tahoma" w:cs="Tahoma"/>
          <w:color w:val="000000"/>
          <w:sz w:val="28"/>
          <w:szCs w:val="28"/>
        </w:rPr>
        <w:t>That the cause of action for filing this public interest litigation has arisen within the territorial jurisdiction of this Hon’ble court.</w:t>
      </w:r>
    </w:p>
    <w:p w:rsidR="002841D7" w:rsidRPr="00B65924" w:rsidRDefault="002841D7" w:rsidP="00D00E27">
      <w:pPr>
        <w:numPr>
          <w:ilvl w:val="0"/>
          <w:numId w:val="2"/>
        </w:numPr>
        <w:spacing w:line="480" w:lineRule="auto"/>
        <w:ind w:left="1350"/>
        <w:jc w:val="both"/>
        <w:rPr>
          <w:rFonts w:ascii="Tahoma" w:hAnsi="Tahoma" w:cs="Tahoma"/>
          <w:sz w:val="28"/>
          <w:szCs w:val="28"/>
        </w:rPr>
      </w:pPr>
      <w:r w:rsidRPr="00B65924">
        <w:rPr>
          <w:rFonts w:ascii="Tahoma" w:hAnsi="Tahoma" w:cs="Tahoma"/>
          <w:sz w:val="28"/>
          <w:szCs w:val="28"/>
        </w:rPr>
        <w:t xml:space="preserve">That this application is being made </w:t>
      </w:r>
      <w:proofErr w:type="spellStart"/>
      <w:r w:rsidRPr="00B65924">
        <w:rPr>
          <w:rFonts w:ascii="Tahoma" w:hAnsi="Tahoma" w:cs="Tahoma"/>
          <w:sz w:val="28"/>
          <w:szCs w:val="28"/>
        </w:rPr>
        <w:t>bonafide</w:t>
      </w:r>
      <w:proofErr w:type="spellEnd"/>
      <w:r w:rsidRPr="00B65924">
        <w:rPr>
          <w:rFonts w:ascii="Tahoma" w:hAnsi="Tahoma" w:cs="Tahoma"/>
          <w:sz w:val="28"/>
          <w:szCs w:val="28"/>
        </w:rPr>
        <w:t xml:space="preserve"> and in the interest of justice</w:t>
      </w:r>
      <w:r>
        <w:rPr>
          <w:rFonts w:ascii="Tahoma" w:hAnsi="Tahoma" w:cs="Tahoma"/>
          <w:sz w:val="28"/>
          <w:szCs w:val="28"/>
        </w:rPr>
        <w:t xml:space="preserve"> for the public at large especially the economically and socially weaker section of the society</w:t>
      </w:r>
      <w:r w:rsidRPr="00B65924">
        <w:rPr>
          <w:rFonts w:ascii="Tahoma" w:hAnsi="Tahoma" w:cs="Tahoma"/>
          <w:sz w:val="28"/>
          <w:szCs w:val="28"/>
        </w:rPr>
        <w:t>.</w:t>
      </w:r>
    </w:p>
    <w:p w:rsidR="002841D7" w:rsidRPr="002841D7" w:rsidRDefault="002841D7" w:rsidP="00A37E3E">
      <w:pPr>
        <w:spacing w:before="240" w:after="120" w:line="480" w:lineRule="auto"/>
        <w:ind w:left="1980"/>
        <w:jc w:val="both"/>
        <w:rPr>
          <w:rFonts w:ascii="Tahoma" w:hAnsi="Tahoma" w:cs="Tahoma"/>
          <w:sz w:val="28"/>
          <w:szCs w:val="28"/>
        </w:rPr>
      </w:pPr>
      <w:r w:rsidRPr="00B65924">
        <w:rPr>
          <w:rFonts w:ascii="Tahoma" w:hAnsi="Tahoma" w:cs="Tahoma"/>
          <w:sz w:val="28"/>
          <w:szCs w:val="28"/>
        </w:rPr>
        <w:t xml:space="preserve">It is, therefore prayed </w:t>
      </w:r>
      <w:r>
        <w:rPr>
          <w:rFonts w:ascii="Tahoma" w:hAnsi="Tahoma" w:cs="Tahoma"/>
          <w:sz w:val="28"/>
          <w:szCs w:val="28"/>
        </w:rPr>
        <w:t>t</w:t>
      </w:r>
      <w:r w:rsidRPr="00B65924">
        <w:rPr>
          <w:rFonts w:ascii="Tahoma" w:hAnsi="Tahoma" w:cs="Tahoma"/>
          <w:sz w:val="28"/>
          <w:szCs w:val="28"/>
        </w:rPr>
        <w:t xml:space="preserve">hat </w:t>
      </w:r>
      <w:r w:rsidR="00A37E3E">
        <w:rPr>
          <w:rFonts w:ascii="Tahoma" w:hAnsi="Tahoma" w:cs="Tahoma"/>
          <w:sz w:val="28"/>
          <w:szCs w:val="28"/>
        </w:rPr>
        <w:t xml:space="preserve">your Lordship may graciously be pleased to </w:t>
      </w:r>
      <w:r w:rsidR="00A938D0">
        <w:rPr>
          <w:rFonts w:ascii="Tahoma" w:hAnsi="Tahoma" w:cs="Tahoma"/>
          <w:sz w:val="28"/>
          <w:szCs w:val="28"/>
        </w:rPr>
        <w:t xml:space="preserve">issue </w:t>
      </w:r>
      <w:r w:rsidRPr="00B65924">
        <w:rPr>
          <w:rFonts w:ascii="Tahoma" w:hAnsi="Tahoma" w:cs="Tahoma"/>
          <w:sz w:val="28"/>
          <w:szCs w:val="28"/>
        </w:rPr>
        <w:t xml:space="preserve">an appropriate writ(s)/ order(s)/ direction(s) for </w:t>
      </w:r>
      <w:r w:rsidRPr="002841D7">
        <w:rPr>
          <w:rFonts w:ascii="Tahoma" w:hAnsi="Tahoma" w:cs="Tahoma"/>
          <w:sz w:val="28"/>
          <w:szCs w:val="28"/>
        </w:rPr>
        <w:t>following relief(s):-</w:t>
      </w:r>
    </w:p>
    <w:p w:rsidR="00881F97" w:rsidRDefault="00881F97" w:rsidP="00881F97">
      <w:pPr>
        <w:numPr>
          <w:ilvl w:val="0"/>
          <w:numId w:val="6"/>
        </w:numPr>
        <w:spacing w:before="240" w:after="120" w:line="480" w:lineRule="auto"/>
        <w:ind w:left="2700"/>
        <w:jc w:val="both"/>
        <w:rPr>
          <w:rFonts w:ascii="Tahoma" w:hAnsi="Tahoma" w:cs="Tahoma"/>
          <w:sz w:val="28"/>
          <w:szCs w:val="28"/>
        </w:rPr>
      </w:pPr>
      <w:r w:rsidRPr="00B65924">
        <w:rPr>
          <w:rFonts w:ascii="Tahoma" w:hAnsi="Tahoma" w:cs="Tahoma"/>
          <w:color w:val="000000"/>
          <w:sz w:val="28"/>
          <w:szCs w:val="28"/>
        </w:rPr>
        <w:lastRenderedPageBreak/>
        <w:t xml:space="preserve">For a writ in the nature of </w:t>
      </w:r>
      <w:r>
        <w:rPr>
          <w:rFonts w:ascii="Tahoma" w:hAnsi="Tahoma" w:cs="Tahoma"/>
          <w:color w:val="000000"/>
          <w:sz w:val="28"/>
          <w:szCs w:val="28"/>
        </w:rPr>
        <w:t>M</w:t>
      </w:r>
      <w:r w:rsidRPr="00B65924">
        <w:rPr>
          <w:rFonts w:ascii="Tahoma" w:hAnsi="Tahoma" w:cs="Tahoma"/>
          <w:color w:val="000000"/>
          <w:sz w:val="28"/>
          <w:szCs w:val="28"/>
        </w:rPr>
        <w:t xml:space="preserve">andamus directing </w:t>
      </w:r>
      <w:r>
        <w:rPr>
          <w:rFonts w:ascii="Tahoma" w:hAnsi="Tahoma" w:cs="Tahoma"/>
          <w:color w:val="000000"/>
          <w:sz w:val="28"/>
          <w:szCs w:val="28"/>
        </w:rPr>
        <w:t xml:space="preserve">upon </w:t>
      </w:r>
      <w:r w:rsidRPr="00B65924">
        <w:rPr>
          <w:rFonts w:ascii="Tahoma" w:hAnsi="Tahoma" w:cs="Tahoma"/>
          <w:color w:val="000000"/>
          <w:sz w:val="28"/>
          <w:szCs w:val="28"/>
        </w:rPr>
        <w:t xml:space="preserve">the </w:t>
      </w:r>
      <w:r>
        <w:rPr>
          <w:rFonts w:ascii="Tahoma" w:eastAsia="Bookman Old Style" w:hAnsi="Tahoma" w:cs="Tahoma"/>
          <w:sz w:val="28"/>
          <w:szCs w:val="28"/>
        </w:rPr>
        <w:t xml:space="preserve">State of Jharkhand to </w:t>
      </w:r>
      <w:r w:rsidRPr="00E40E1B">
        <w:rPr>
          <w:rFonts w:ascii="Tahoma" w:eastAsia="Bookman Old Style" w:hAnsi="Tahoma" w:cs="Tahoma"/>
          <w:sz w:val="28"/>
          <w:szCs w:val="28"/>
        </w:rPr>
        <w:t xml:space="preserve">prepare a lynching/mob violence victim compensation scheme in the light of the provisions of Section 357A of </w:t>
      </w:r>
      <w:proofErr w:type="spellStart"/>
      <w:r w:rsidRPr="00E40E1B">
        <w:rPr>
          <w:rFonts w:ascii="Tahoma" w:eastAsia="Bookman Old Style" w:hAnsi="Tahoma" w:cs="Tahoma"/>
          <w:sz w:val="28"/>
          <w:szCs w:val="28"/>
        </w:rPr>
        <w:t>CrPC</w:t>
      </w:r>
      <w:proofErr w:type="spellEnd"/>
      <w:r w:rsidRPr="00E40E1B">
        <w:rPr>
          <w:rFonts w:ascii="Tahoma" w:eastAsia="Bookman Old Style" w:hAnsi="Tahoma" w:cs="Tahoma"/>
          <w:sz w:val="28"/>
          <w:szCs w:val="28"/>
        </w:rPr>
        <w:t xml:space="preserve"> and </w:t>
      </w:r>
      <w:r>
        <w:rPr>
          <w:rFonts w:ascii="Tahoma" w:eastAsia="Bookman Old Style" w:hAnsi="Tahoma" w:cs="Tahoma"/>
          <w:sz w:val="28"/>
          <w:szCs w:val="28"/>
        </w:rPr>
        <w:t>i</w:t>
      </w:r>
      <w:r w:rsidRPr="00E40E1B">
        <w:rPr>
          <w:rFonts w:ascii="Tahoma" w:eastAsia="Bookman Old Style" w:hAnsi="Tahoma" w:cs="Tahoma"/>
          <w:sz w:val="28"/>
          <w:szCs w:val="28"/>
        </w:rPr>
        <w:t>n the said scheme for c</w:t>
      </w:r>
      <w:r>
        <w:rPr>
          <w:rFonts w:ascii="Tahoma" w:eastAsia="Bookman Old Style" w:hAnsi="Tahoma" w:cs="Tahoma"/>
          <w:sz w:val="28"/>
          <w:szCs w:val="28"/>
        </w:rPr>
        <w:t>omputation of compensation, the Respondent should</w:t>
      </w:r>
      <w:r w:rsidRPr="00E40E1B">
        <w:rPr>
          <w:rFonts w:ascii="Tahoma" w:eastAsia="Bookman Old Style" w:hAnsi="Tahoma" w:cs="Tahoma"/>
          <w:sz w:val="28"/>
          <w:szCs w:val="28"/>
        </w:rPr>
        <w:t xml:space="preserve"> give due regard to the nature of</w:t>
      </w:r>
      <w:r>
        <w:rPr>
          <w:rFonts w:ascii="Tahoma" w:eastAsia="Bookman Old Style" w:hAnsi="Tahoma" w:cs="Tahoma"/>
          <w:sz w:val="28"/>
          <w:szCs w:val="28"/>
        </w:rPr>
        <w:t xml:space="preserve"> </w:t>
      </w:r>
      <w:r w:rsidRPr="00E40E1B">
        <w:rPr>
          <w:rFonts w:ascii="Tahoma" w:eastAsia="Bookman Old Style" w:hAnsi="Tahoma" w:cs="Tahoma"/>
          <w:sz w:val="28"/>
          <w:szCs w:val="28"/>
        </w:rPr>
        <w:t xml:space="preserve">bodily </w:t>
      </w:r>
      <w:r w:rsidRPr="00EE36FB">
        <w:rPr>
          <w:rFonts w:ascii="Tahoma" w:eastAsia="Bookman Old Style" w:hAnsi="Tahoma" w:cs="Tahoma"/>
          <w:sz w:val="28"/>
          <w:szCs w:val="28"/>
        </w:rPr>
        <w:t xml:space="preserve">injury, psychological injury and loss of earnings including loss of opportunities of employment and education and expenses incurred on account of legal and medical expenses, as directed by </w:t>
      </w:r>
      <w:r w:rsidRPr="00EE36FB">
        <w:rPr>
          <w:rFonts w:ascii="Tahoma" w:eastAsia="Bookman Old Style" w:hAnsi="Tahoma" w:cs="Tahoma"/>
          <w:b/>
          <w:bCs/>
          <w:i/>
          <w:iCs/>
          <w:sz w:val="28"/>
          <w:szCs w:val="28"/>
        </w:rPr>
        <w:t>Hon’ble Supreme Court</w:t>
      </w:r>
      <w:r w:rsidRPr="00EE36FB">
        <w:rPr>
          <w:rFonts w:ascii="Tahoma" w:hAnsi="Tahoma" w:cs="Tahoma"/>
          <w:b/>
          <w:bCs/>
          <w:i/>
          <w:iCs/>
          <w:sz w:val="28"/>
          <w:szCs w:val="28"/>
        </w:rPr>
        <w:t xml:space="preserve"> </w:t>
      </w:r>
      <w:proofErr w:type="spellStart"/>
      <w:r w:rsidRPr="00EE36FB">
        <w:rPr>
          <w:rFonts w:ascii="Tahoma" w:hAnsi="Tahoma" w:cs="Tahoma"/>
          <w:b/>
          <w:bCs/>
          <w:i/>
          <w:iCs/>
          <w:sz w:val="28"/>
          <w:szCs w:val="28"/>
        </w:rPr>
        <w:t>Tehseen</w:t>
      </w:r>
      <w:proofErr w:type="spellEnd"/>
      <w:r w:rsidRPr="00EE36FB">
        <w:rPr>
          <w:rFonts w:ascii="Tahoma" w:hAnsi="Tahoma" w:cs="Tahoma"/>
          <w:b/>
          <w:bCs/>
          <w:i/>
          <w:iCs/>
          <w:sz w:val="28"/>
          <w:szCs w:val="28"/>
        </w:rPr>
        <w:t xml:space="preserve"> </w:t>
      </w:r>
      <w:proofErr w:type="spellStart"/>
      <w:r w:rsidRPr="00EE36FB">
        <w:rPr>
          <w:rFonts w:ascii="Tahoma" w:hAnsi="Tahoma" w:cs="Tahoma"/>
          <w:b/>
          <w:bCs/>
          <w:i/>
          <w:iCs/>
          <w:sz w:val="28"/>
          <w:szCs w:val="28"/>
        </w:rPr>
        <w:t>Poonawall</w:t>
      </w:r>
      <w:r w:rsidRPr="00EE36FB">
        <w:rPr>
          <w:rFonts w:ascii="Tahoma" w:hAnsi="Tahoma" w:cs="Tahoma"/>
          <w:b/>
          <w:i/>
          <w:sz w:val="28"/>
          <w:szCs w:val="28"/>
        </w:rPr>
        <w:t>a</w:t>
      </w:r>
      <w:proofErr w:type="spellEnd"/>
      <w:r w:rsidRPr="00EE36FB">
        <w:rPr>
          <w:rFonts w:ascii="Tahoma" w:hAnsi="Tahoma" w:cs="Tahoma"/>
          <w:b/>
          <w:i/>
          <w:sz w:val="28"/>
          <w:szCs w:val="28"/>
        </w:rPr>
        <w:t xml:space="preserve"> </w:t>
      </w:r>
      <w:proofErr w:type="spellStart"/>
      <w:r w:rsidRPr="00EE36FB">
        <w:rPr>
          <w:rFonts w:ascii="Tahoma" w:hAnsi="Tahoma" w:cs="Tahoma"/>
          <w:b/>
          <w:i/>
          <w:sz w:val="28"/>
          <w:szCs w:val="28"/>
        </w:rPr>
        <w:t>vs</w:t>
      </w:r>
      <w:proofErr w:type="spellEnd"/>
      <w:r w:rsidRPr="00EE36FB">
        <w:rPr>
          <w:rFonts w:ascii="Tahoma" w:hAnsi="Tahoma" w:cs="Tahoma"/>
          <w:b/>
          <w:i/>
          <w:sz w:val="28"/>
          <w:szCs w:val="28"/>
        </w:rPr>
        <w:t xml:space="preserve"> Union of India</w:t>
      </w:r>
      <w:r w:rsidRPr="00EE36FB">
        <w:rPr>
          <w:rFonts w:ascii="Tahoma" w:hAnsi="Tahoma" w:cs="Tahoma"/>
          <w:sz w:val="28"/>
          <w:szCs w:val="28"/>
        </w:rPr>
        <w:t>.</w:t>
      </w:r>
    </w:p>
    <w:p w:rsidR="00881F97" w:rsidRDefault="00881F97" w:rsidP="00881F97">
      <w:pPr>
        <w:numPr>
          <w:ilvl w:val="0"/>
          <w:numId w:val="6"/>
        </w:numPr>
        <w:spacing w:before="240" w:after="120" w:line="480" w:lineRule="auto"/>
        <w:ind w:left="2700"/>
        <w:jc w:val="both"/>
        <w:rPr>
          <w:rFonts w:ascii="Tahoma" w:hAnsi="Tahoma" w:cs="Tahoma"/>
          <w:sz w:val="28"/>
          <w:szCs w:val="28"/>
        </w:rPr>
      </w:pPr>
      <w:r w:rsidRPr="00EE36FB">
        <w:rPr>
          <w:rFonts w:ascii="Tahoma" w:hAnsi="Tahoma" w:cs="Tahoma"/>
          <w:color w:val="000000"/>
          <w:sz w:val="28"/>
          <w:szCs w:val="28"/>
        </w:rPr>
        <w:t xml:space="preserve">For a writ in the nature of Mandamus directing upon the </w:t>
      </w:r>
      <w:r w:rsidRPr="00EE36FB">
        <w:rPr>
          <w:rFonts w:ascii="Tahoma" w:eastAsia="Bookman Old Style" w:hAnsi="Tahoma" w:cs="Tahoma"/>
          <w:sz w:val="28"/>
          <w:szCs w:val="28"/>
        </w:rPr>
        <w:t>State of Jharkhand</w:t>
      </w:r>
      <w:r w:rsidRPr="00EE36FB">
        <w:rPr>
          <w:rFonts w:ascii="Tahoma" w:hAnsi="Tahoma" w:cs="Tahoma"/>
          <w:color w:val="000000"/>
          <w:sz w:val="28"/>
          <w:szCs w:val="28"/>
        </w:rPr>
        <w:t xml:space="preserve"> request the authority concerned to issues notification/direction/guidelines</w:t>
      </w:r>
      <w:r w:rsidRPr="00EE36FB">
        <w:rPr>
          <w:rFonts w:ascii="Tahoma" w:eastAsia="Bookman Old Style" w:hAnsi="Tahoma" w:cs="Tahoma"/>
          <w:sz w:val="28"/>
          <w:szCs w:val="28"/>
        </w:rPr>
        <w:t xml:space="preserve"> to designate a court in each districts to try the lynching </w:t>
      </w:r>
      <w:r w:rsidRPr="00EE36FB">
        <w:rPr>
          <w:rFonts w:ascii="Tahoma" w:eastAsia="Bookman Old Style" w:hAnsi="Tahoma" w:cs="Tahoma"/>
          <w:sz w:val="28"/>
          <w:szCs w:val="28"/>
        </w:rPr>
        <w:lastRenderedPageBreak/>
        <w:t xml:space="preserve">cases on day to day basis and conclude the trial within 6 months from the date of cognizance as directed by the </w:t>
      </w:r>
      <w:r w:rsidRPr="00EE36FB">
        <w:rPr>
          <w:rFonts w:ascii="Tahoma" w:eastAsia="Bookman Old Style" w:hAnsi="Tahoma" w:cs="Tahoma"/>
          <w:b/>
          <w:bCs/>
          <w:i/>
          <w:iCs/>
          <w:sz w:val="28"/>
          <w:szCs w:val="28"/>
        </w:rPr>
        <w:t>Hon’ble Supreme Court</w:t>
      </w:r>
      <w:r w:rsidRPr="00EE36FB">
        <w:rPr>
          <w:rFonts w:ascii="Tahoma" w:eastAsia="Bookman Old Style" w:hAnsi="Tahoma" w:cs="Tahoma"/>
          <w:sz w:val="28"/>
          <w:szCs w:val="28"/>
        </w:rPr>
        <w:t xml:space="preserve"> </w:t>
      </w:r>
      <w:r w:rsidRPr="00EE36FB">
        <w:rPr>
          <w:rFonts w:ascii="Tahoma" w:hAnsi="Tahoma" w:cs="Tahoma"/>
          <w:sz w:val="28"/>
          <w:szCs w:val="28"/>
        </w:rPr>
        <w:t xml:space="preserve">in the </w:t>
      </w:r>
      <w:proofErr w:type="spellStart"/>
      <w:r w:rsidRPr="00EE36FB">
        <w:rPr>
          <w:rFonts w:ascii="Tahoma" w:hAnsi="Tahoma" w:cs="Tahoma"/>
          <w:b/>
          <w:i/>
          <w:sz w:val="28"/>
          <w:szCs w:val="28"/>
        </w:rPr>
        <w:t>Tehseen</w:t>
      </w:r>
      <w:proofErr w:type="spellEnd"/>
      <w:r w:rsidRPr="00EE36FB">
        <w:rPr>
          <w:rFonts w:ascii="Tahoma" w:hAnsi="Tahoma" w:cs="Tahoma"/>
          <w:b/>
          <w:i/>
          <w:sz w:val="28"/>
          <w:szCs w:val="28"/>
        </w:rPr>
        <w:t xml:space="preserve"> </w:t>
      </w:r>
      <w:proofErr w:type="spellStart"/>
      <w:r w:rsidRPr="00EE36FB">
        <w:rPr>
          <w:rFonts w:ascii="Tahoma" w:hAnsi="Tahoma" w:cs="Tahoma"/>
          <w:b/>
          <w:i/>
          <w:sz w:val="28"/>
          <w:szCs w:val="28"/>
        </w:rPr>
        <w:t>Poonawalla</w:t>
      </w:r>
      <w:proofErr w:type="spellEnd"/>
      <w:r w:rsidRPr="00EE36FB">
        <w:rPr>
          <w:rFonts w:ascii="Tahoma" w:hAnsi="Tahoma" w:cs="Tahoma"/>
          <w:b/>
          <w:i/>
          <w:sz w:val="28"/>
          <w:szCs w:val="28"/>
        </w:rPr>
        <w:t xml:space="preserve"> </w:t>
      </w:r>
      <w:proofErr w:type="spellStart"/>
      <w:r w:rsidRPr="00EE36FB">
        <w:rPr>
          <w:rFonts w:ascii="Tahoma" w:hAnsi="Tahoma" w:cs="Tahoma"/>
          <w:b/>
          <w:i/>
          <w:sz w:val="28"/>
          <w:szCs w:val="28"/>
        </w:rPr>
        <w:t>vs</w:t>
      </w:r>
      <w:proofErr w:type="spellEnd"/>
      <w:r w:rsidRPr="00EE36FB">
        <w:rPr>
          <w:rFonts w:ascii="Tahoma" w:hAnsi="Tahoma" w:cs="Tahoma"/>
          <w:b/>
          <w:i/>
          <w:sz w:val="28"/>
          <w:szCs w:val="28"/>
        </w:rPr>
        <w:t xml:space="preserve"> Union of India</w:t>
      </w:r>
      <w:r w:rsidRPr="00EE36FB">
        <w:rPr>
          <w:rFonts w:ascii="Tahoma" w:eastAsia="Bookman Old Style" w:hAnsi="Tahoma" w:cs="Tahoma"/>
          <w:sz w:val="28"/>
          <w:szCs w:val="28"/>
        </w:rPr>
        <w:t>.</w:t>
      </w:r>
    </w:p>
    <w:p w:rsidR="00881F97" w:rsidRDefault="00881F97" w:rsidP="00881F97">
      <w:pPr>
        <w:numPr>
          <w:ilvl w:val="0"/>
          <w:numId w:val="6"/>
        </w:numPr>
        <w:spacing w:before="240" w:after="120" w:line="480" w:lineRule="auto"/>
        <w:ind w:left="2700"/>
        <w:jc w:val="both"/>
        <w:rPr>
          <w:rFonts w:ascii="Tahoma" w:hAnsi="Tahoma" w:cs="Tahoma"/>
          <w:sz w:val="28"/>
          <w:szCs w:val="28"/>
        </w:rPr>
      </w:pPr>
      <w:r w:rsidRPr="00EE36FB">
        <w:rPr>
          <w:rFonts w:ascii="Tahoma" w:hAnsi="Tahoma" w:cs="Tahoma"/>
          <w:bCs/>
          <w:sz w:val="28"/>
          <w:szCs w:val="28"/>
        </w:rPr>
        <w:t xml:space="preserve">For a writ in the nature of Mandamus directing upon the State of Jharkhand to broadcast on television, radio and other media platforms and also on official websites of the Home Department and the Jharkhand Police that mob violence and lynching shall invite serious consequences as per the Preventive Measures given by </w:t>
      </w:r>
      <w:r w:rsidRPr="00EE36FB">
        <w:rPr>
          <w:rFonts w:ascii="Tahoma" w:hAnsi="Tahoma" w:cs="Tahoma"/>
          <w:b/>
          <w:i/>
          <w:iCs/>
          <w:sz w:val="28"/>
          <w:szCs w:val="28"/>
        </w:rPr>
        <w:t xml:space="preserve">Hon'ble Supreme Court in </w:t>
      </w:r>
      <w:proofErr w:type="spellStart"/>
      <w:r w:rsidRPr="00EE36FB">
        <w:rPr>
          <w:rFonts w:ascii="Tahoma" w:hAnsi="Tahoma" w:cs="Tahoma"/>
          <w:b/>
          <w:i/>
          <w:iCs/>
          <w:sz w:val="28"/>
          <w:szCs w:val="28"/>
        </w:rPr>
        <w:t>Tehseen</w:t>
      </w:r>
      <w:proofErr w:type="spellEnd"/>
      <w:r w:rsidRPr="00EE36FB">
        <w:rPr>
          <w:rFonts w:ascii="Tahoma" w:hAnsi="Tahoma" w:cs="Tahoma"/>
          <w:b/>
          <w:i/>
          <w:iCs/>
          <w:sz w:val="28"/>
          <w:szCs w:val="28"/>
        </w:rPr>
        <w:t xml:space="preserve"> </w:t>
      </w:r>
      <w:proofErr w:type="spellStart"/>
      <w:r w:rsidRPr="00EE36FB">
        <w:rPr>
          <w:rFonts w:ascii="Tahoma" w:hAnsi="Tahoma" w:cs="Tahoma"/>
          <w:b/>
          <w:i/>
          <w:iCs/>
          <w:sz w:val="28"/>
          <w:szCs w:val="28"/>
        </w:rPr>
        <w:t>Poonawalla</w:t>
      </w:r>
      <w:proofErr w:type="spellEnd"/>
      <w:r w:rsidRPr="00EE36FB">
        <w:rPr>
          <w:rFonts w:ascii="Tahoma" w:hAnsi="Tahoma" w:cs="Tahoma"/>
          <w:b/>
          <w:i/>
          <w:iCs/>
          <w:sz w:val="28"/>
          <w:szCs w:val="28"/>
        </w:rPr>
        <w:t xml:space="preserve"> </w:t>
      </w:r>
      <w:proofErr w:type="spellStart"/>
      <w:r w:rsidRPr="00EE36FB">
        <w:rPr>
          <w:rFonts w:ascii="Tahoma" w:hAnsi="Tahoma" w:cs="Tahoma"/>
          <w:b/>
          <w:i/>
          <w:iCs/>
          <w:sz w:val="28"/>
          <w:szCs w:val="28"/>
        </w:rPr>
        <w:t>vs</w:t>
      </w:r>
      <w:proofErr w:type="spellEnd"/>
      <w:r w:rsidRPr="00EE36FB">
        <w:rPr>
          <w:rFonts w:ascii="Tahoma" w:hAnsi="Tahoma" w:cs="Tahoma"/>
          <w:b/>
          <w:i/>
          <w:iCs/>
          <w:sz w:val="28"/>
          <w:szCs w:val="28"/>
        </w:rPr>
        <w:t xml:space="preserve"> Union of India</w:t>
      </w:r>
      <w:r w:rsidRPr="00EE36FB">
        <w:rPr>
          <w:rFonts w:ascii="Tahoma" w:hAnsi="Tahoma" w:cs="Tahoma"/>
          <w:bCs/>
          <w:sz w:val="28"/>
          <w:szCs w:val="28"/>
        </w:rPr>
        <w:t>.</w:t>
      </w:r>
    </w:p>
    <w:p w:rsidR="00881F97" w:rsidRDefault="00881F97" w:rsidP="00881F97">
      <w:pPr>
        <w:numPr>
          <w:ilvl w:val="0"/>
          <w:numId w:val="6"/>
        </w:numPr>
        <w:spacing w:before="240" w:after="120" w:line="480" w:lineRule="auto"/>
        <w:ind w:left="2700"/>
        <w:jc w:val="both"/>
        <w:rPr>
          <w:rFonts w:ascii="Tahoma" w:hAnsi="Tahoma" w:cs="Tahoma"/>
          <w:sz w:val="28"/>
          <w:szCs w:val="28"/>
        </w:rPr>
      </w:pPr>
      <w:r w:rsidRPr="00EE36FB">
        <w:rPr>
          <w:rFonts w:ascii="Tahoma" w:hAnsi="Tahoma" w:cs="Tahoma"/>
          <w:color w:val="000000"/>
          <w:sz w:val="28"/>
          <w:szCs w:val="28"/>
        </w:rPr>
        <w:t>For a writ in the nature of Mandamus directing upon the</w:t>
      </w:r>
      <w:r w:rsidRPr="00EE36FB">
        <w:rPr>
          <w:rFonts w:ascii="Tahoma" w:hAnsi="Tahoma" w:cs="Tahoma"/>
          <w:sz w:val="28"/>
          <w:szCs w:val="28"/>
        </w:rPr>
        <w:t xml:space="preserve"> State of Jharkhand to strictly comply with the </w:t>
      </w:r>
      <w:r w:rsidRPr="00EE36FB">
        <w:rPr>
          <w:rFonts w:ascii="Tahoma" w:hAnsi="Tahoma" w:cs="Tahoma"/>
          <w:b/>
          <w:bCs/>
          <w:sz w:val="28"/>
          <w:szCs w:val="28"/>
        </w:rPr>
        <w:t>Preventive, Remedial</w:t>
      </w:r>
      <w:r w:rsidRPr="00EE36FB">
        <w:rPr>
          <w:rFonts w:ascii="Tahoma" w:hAnsi="Tahoma" w:cs="Tahoma"/>
          <w:sz w:val="28"/>
          <w:szCs w:val="28"/>
        </w:rPr>
        <w:t xml:space="preserve"> and </w:t>
      </w:r>
      <w:r w:rsidRPr="00EE36FB">
        <w:rPr>
          <w:rFonts w:ascii="Tahoma" w:hAnsi="Tahoma" w:cs="Tahoma"/>
          <w:b/>
          <w:bCs/>
          <w:sz w:val="28"/>
          <w:szCs w:val="28"/>
        </w:rPr>
        <w:t>Punitive Measures</w:t>
      </w:r>
      <w:r w:rsidRPr="00EE36FB">
        <w:rPr>
          <w:rFonts w:ascii="Tahoma" w:hAnsi="Tahoma" w:cs="Tahoma"/>
          <w:sz w:val="28"/>
          <w:szCs w:val="28"/>
        </w:rPr>
        <w:t xml:space="preserve"> </w:t>
      </w:r>
      <w:r w:rsidRPr="00EE36FB">
        <w:rPr>
          <w:rFonts w:ascii="Tahoma" w:eastAsia="Bookman Old Style" w:hAnsi="Tahoma" w:cs="Tahoma"/>
          <w:sz w:val="28"/>
          <w:szCs w:val="28"/>
        </w:rPr>
        <w:t xml:space="preserve">as directed by the Hon’ble Supreme Court of </w:t>
      </w:r>
      <w:r w:rsidRPr="00EE36FB">
        <w:rPr>
          <w:rFonts w:ascii="Tahoma" w:eastAsia="Bookman Old Style" w:hAnsi="Tahoma" w:cs="Tahoma"/>
          <w:sz w:val="28"/>
          <w:szCs w:val="28"/>
        </w:rPr>
        <w:lastRenderedPageBreak/>
        <w:t xml:space="preserve">India </w:t>
      </w:r>
      <w:r w:rsidRPr="00EE36FB">
        <w:rPr>
          <w:rFonts w:ascii="Tahoma" w:hAnsi="Tahoma" w:cs="Tahoma"/>
          <w:sz w:val="28"/>
          <w:szCs w:val="28"/>
        </w:rPr>
        <w:t xml:space="preserve">in </w:t>
      </w:r>
      <w:proofErr w:type="spellStart"/>
      <w:r w:rsidRPr="00EE36FB">
        <w:rPr>
          <w:rFonts w:ascii="Tahoma" w:hAnsi="Tahoma" w:cs="Tahoma"/>
          <w:b/>
          <w:i/>
          <w:sz w:val="28"/>
          <w:szCs w:val="28"/>
        </w:rPr>
        <w:t>Tehseen</w:t>
      </w:r>
      <w:proofErr w:type="spellEnd"/>
      <w:r w:rsidRPr="00EE36FB">
        <w:rPr>
          <w:rFonts w:ascii="Tahoma" w:hAnsi="Tahoma" w:cs="Tahoma"/>
          <w:b/>
          <w:i/>
          <w:sz w:val="28"/>
          <w:szCs w:val="28"/>
        </w:rPr>
        <w:t xml:space="preserve"> </w:t>
      </w:r>
      <w:proofErr w:type="spellStart"/>
      <w:r w:rsidRPr="00EE36FB">
        <w:rPr>
          <w:rFonts w:ascii="Tahoma" w:hAnsi="Tahoma" w:cs="Tahoma"/>
          <w:b/>
          <w:i/>
          <w:sz w:val="28"/>
          <w:szCs w:val="28"/>
        </w:rPr>
        <w:t>Poonawalla</w:t>
      </w:r>
      <w:proofErr w:type="spellEnd"/>
      <w:r w:rsidRPr="00EE36FB">
        <w:rPr>
          <w:rFonts w:ascii="Tahoma" w:hAnsi="Tahoma" w:cs="Tahoma"/>
          <w:b/>
          <w:i/>
          <w:sz w:val="28"/>
          <w:szCs w:val="28"/>
        </w:rPr>
        <w:t xml:space="preserve"> </w:t>
      </w:r>
      <w:proofErr w:type="spellStart"/>
      <w:r w:rsidRPr="00EE36FB">
        <w:rPr>
          <w:rFonts w:ascii="Tahoma" w:hAnsi="Tahoma" w:cs="Tahoma"/>
          <w:b/>
          <w:i/>
          <w:sz w:val="28"/>
          <w:szCs w:val="28"/>
        </w:rPr>
        <w:t>vs</w:t>
      </w:r>
      <w:proofErr w:type="spellEnd"/>
      <w:r w:rsidRPr="00EE36FB">
        <w:rPr>
          <w:rFonts w:ascii="Tahoma" w:hAnsi="Tahoma" w:cs="Tahoma"/>
          <w:b/>
          <w:i/>
          <w:sz w:val="28"/>
          <w:szCs w:val="28"/>
        </w:rPr>
        <w:t xml:space="preserve"> Union of India</w:t>
      </w:r>
      <w:r w:rsidRPr="00EE36FB">
        <w:rPr>
          <w:rFonts w:ascii="Tahoma" w:hAnsi="Tahoma" w:cs="Tahoma"/>
          <w:sz w:val="28"/>
          <w:szCs w:val="28"/>
        </w:rPr>
        <w:t>.</w:t>
      </w:r>
    </w:p>
    <w:p w:rsidR="00881F97" w:rsidRDefault="00881F97" w:rsidP="00881F97">
      <w:pPr>
        <w:numPr>
          <w:ilvl w:val="0"/>
          <w:numId w:val="6"/>
        </w:numPr>
        <w:spacing w:before="240" w:after="120" w:line="480" w:lineRule="auto"/>
        <w:ind w:left="2700"/>
        <w:jc w:val="both"/>
        <w:rPr>
          <w:rFonts w:ascii="Tahoma" w:hAnsi="Tahoma" w:cs="Tahoma"/>
          <w:sz w:val="28"/>
          <w:szCs w:val="28"/>
        </w:rPr>
      </w:pPr>
      <w:r w:rsidRPr="00EE36FB">
        <w:rPr>
          <w:rFonts w:ascii="Tahoma" w:hAnsi="Tahoma" w:cs="Tahoma"/>
          <w:color w:val="000000"/>
          <w:sz w:val="28"/>
          <w:szCs w:val="28"/>
        </w:rPr>
        <w:t>For a writ in the nature of Mandamus directing upon the</w:t>
      </w:r>
      <w:r w:rsidRPr="00EE36FB">
        <w:rPr>
          <w:rFonts w:ascii="Tahoma" w:hAnsi="Tahoma" w:cs="Tahoma"/>
          <w:sz w:val="28"/>
          <w:szCs w:val="28"/>
        </w:rPr>
        <w:t xml:space="preserve"> State of Jharkhand to ensure that all families of Lynching victim receive commensurate compensation as prescribed by </w:t>
      </w:r>
      <w:r w:rsidRPr="00EE36FB">
        <w:rPr>
          <w:rFonts w:ascii="Tahoma" w:eastAsia="Bookman Old Style" w:hAnsi="Tahoma" w:cs="Tahoma"/>
          <w:sz w:val="28"/>
          <w:szCs w:val="28"/>
        </w:rPr>
        <w:t xml:space="preserve">the Hon’ble Supreme Court of India </w:t>
      </w:r>
      <w:r w:rsidRPr="00EE36FB">
        <w:rPr>
          <w:rFonts w:ascii="Tahoma" w:hAnsi="Tahoma" w:cs="Tahoma"/>
          <w:sz w:val="28"/>
          <w:szCs w:val="28"/>
        </w:rPr>
        <w:t xml:space="preserve">in </w:t>
      </w:r>
      <w:proofErr w:type="spellStart"/>
      <w:r w:rsidRPr="00EE36FB">
        <w:rPr>
          <w:rFonts w:ascii="Tahoma" w:hAnsi="Tahoma" w:cs="Tahoma"/>
          <w:b/>
          <w:i/>
          <w:sz w:val="28"/>
          <w:szCs w:val="28"/>
        </w:rPr>
        <w:t>Tehseen</w:t>
      </w:r>
      <w:proofErr w:type="spellEnd"/>
      <w:r w:rsidRPr="00EE36FB">
        <w:rPr>
          <w:rFonts w:ascii="Tahoma" w:hAnsi="Tahoma" w:cs="Tahoma"/>
          <w:b/>
          <w:i/>
          <w:sz w:val="28"/>
          <w:szCs w:val="28"/>
        </w:rPr>
        <w:t xml:space="preserve"> </w:t>
      </w:r>
      <w:proofErr w:type="spellStart"/>
      <w:r w:rsidRPr="00EE36FB">
        <w:rPr>
          <w:rFonts w:ascii="Tahoma" w:hAnsi="Tahoma" w:cs="Tahoma"/>
          <w:b/>
          <w:i/>
          <w:sz w:val="28"/>
          <w:szCs w:val="28"/>
        </w:rPr>
        <w:t>Poonawalla</w:t>
      </w:r>
      <w:proofErr w:type="spellEnd"/>
      <w:r w:rsidRPr="00EE36FB">
        <w:rPr>
          <w:rFonts w:ascii="Tahoma" w:hAnsi="Tahoma" w:cs="Tahoma"/>
          <w:b/>
          <w:i/>
          <w:sz w:val="28"/>
          <w:szCs w:val="28"/>
        </w:rPr>
        <w:t xml:space="preserve"> v Union of India</w:t>
      </w:r>
      <w:r w:rsidRPr="00EE36FB">
        <w:rPr>
          <w:rFonts w:ascii="Tahoma" w:hAnsi="Tahoma" w:cs="Tahoma"/>
          <w:sz w:val="28"/>
          <w:szCs w:val="28"/>
        </w:rPr>
        <w:t xml:space="preserve"> [WP(C)754/2016].</w:t>
      </w:r>
    </w:p>
    <w:p w:rsidR="00A37E3E" w:rsidRDefault="00881F97" w:rsidP="00881F97">
      <w:pPr>
        <w:numPr>
          <w:ilvl w:val="0"/>
          <w:numId w:val="6"/>
        </w:numPr>
        <w:spacing w:before="40" w:after="40" w:line="480" w:lineRule="auto"/>
        <w:ind w:left="2700"/>
        <w:jc w:val="both"/>
        <w:rPr>
          <w:rFonts w:ascii="Tahoma" w:hAnsi="Tahoma" w:cs="Tahoma"/>
          <w:b/>
          <w:sz w:val="28"/>
          <w:szCs w:val="28"/>
        </w:rPr>
      </w:pPr>
      <w:r w:rsidRPr="00EE36FB">
        <w:rPr>
          <w:rFonts w:ascii="Tahoma" w:eastAsia="Bookman Old Style" w:hAnsi="Tahoma" w:cs="Tahoma"/>
          <w:sz w:val="28"/>
          <w:szCs w:val="28"/>
        </w:rPr>
        <w:t>Pass any such other orders as may be deemed</w:t>
      </w:r>
      <w:bookmarkStart w:id="0" w:name="_GoBack"/>
      <w:bookmarkEnd w:id="0"/>
      <w:r w:rsidRPr="00EE36FB">
        <w:rPr>
          <w:rFonts w:ascii="Tahoma" w:eastAsia="Bookman Old Style" w:hAnsi="Tahoma" w:cs="Tahoma"/>
          <w:sz w:val="28"/>
          <w:szCs w:val="28"/>
        </w:rPr>
        <w:t xml:space="preserve"> fit in the facts and circumstances of this case</w:t>
      </w:r>
      <w:r w:rsidRPr="00EE36FB">
        <w:rPr>
          <w:rFonts w:ascii="Tahoma" w:hAnsi="Tahoma" w:cs="Tahoma"/>
          <w:sz w:val="28"/>
          <w:szCs w:val="28"/>
        </w:rPr>
        <w:t>.</w:t>
      </w:r>
    </w:p>
    <w:p w:rsidR="006C4A95" w:rsidRPr="00A37E3E" w:rsidRDefault="006C4A95" w:rsidP="00A37E3E">
      <w:pPr>
        <w:spacing w:before="40" w:after="40" w:line="480" w:lineRule="auto"/>
        <w:jc w:val="both"/>
        <w:rPr>
          <w:rFonts w:ascii="Tahoma" w:hAnsi="Tahoma" w:cs="Tahoma"/>
          <w:b/>
          <w:sz w:val="28"/>
          <w:szCs w:val="28"/>
        </w:rPr>
      </w:pPr>
      <w:r w:rsidRPr="00A37E3E">
        <w:rPr>
          <w:rFonts w:ascii="Tahoma" w:hAnsi="Tahoma" w:cs="Tahoma"/>
          <w:color w:val="000000"/>
          <w:sz w:val="28"/>
          <w:szCs w:val="28"/>
        </w:rPr>
        <w:t>And for this act of kindness petitioner is duty bound and shall ever pray.</w:t>
      </w:r>
    </w:p>
    <w:p w:rsidR="00E04205" w:rsidRPr="002841D7" w:rsidRDefault="00E04205" w:rsidP="002D493B">
      <w:pPr>
        <w:pStyle w:val="ListParagraph"/>
        <w:spacing w:after="200" w:line="480" w:lineRule="auto"/>
        <w:ind w:left="1440"/>
        <w:contextualSpacing/>
        <w:rPr>
          <w:rFonts w:ascii="Tahoma" w:hAnsi="Tahoma" w:cs="Tahoma"/>
          <w:b/>
          <w:i/>
          <w:sz w:val="28"/>
          <w:szCs w:val="28"/>
        </w:rPr>
      </w:pPr>
    </w:p>
    <w:sectPr w:rsidR="00E04205" w:rsidRPr="002841D7" w:rsidSect="0033118A">
      <w:headerReference w:type="default" r:id="rId9"/>
      <w:pgSz w:w="11909" w:h="16834" w:code="9"/>
      <w:pgMar w:top="1728" w:right="1559"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D5" w:rsidRDefault="002963D5" w:rsidP="003159E4">
      <w:r>
        <w:separator/>
      </w:r>
    </w:p>
  </w:endnote>
  <w:endnote w:type="continuationSeparator" w:id="0">
    <w:p w:rsidR="002963D5" w:rsidRDefault="002963D5" w:rsidP="0031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D5" w:rsidRDefault="002963D5" w:rsidP="003159E4">
      <w:r>
        <w:separator/>
      </w:r>
    </w:p>
  </w:footnote>
  <w:footnote w:type="continuationSeparator" w:id="0">
    <w:p w:rsidR="002963D5" w:rsidRDefault="002963D5" w:rsidP="0031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3346"/>
      <w:docPartObj>
        <w:docPartGallery w:val="Page Numbers (Top of Page)"/>
        <w:docPartUnique/>
      </w:docPartObj>
    </w:sdtPr>
    <w:sdtEndPr/>
    <w:sdtContent>
      <w:p w:rsidR="002D493B" w:rsidRDefault="002963D5" w:rsidP="00A14769">
        <w:pPr>
          <w:pStyle w:val="Header"/>
          <w:tabs>
            <w:tab w:val="clear" w:pos="9360"/>
          </w:tabs>
          <w:ind w:right="-864"/>
          <w:jc w:val="right"/>
        </w:pPr>
        <w:r>
          <w:rPr>
            <w:noProof/>
            <w:lang w:val="en-US" w:bidi="hi-IN"/>
          </w:rPr>
        </w:r>
        <w:r>
          <w:rPr>
            <w:noProof/>
            <w:lang w:val="en-US" w:bidi="hi-IN"/>
          </w:rPr>
          <w:pict>
            <v:group id="Group 1" o:spid="_x0000_s2049" style="width:43.2pt;height:18.7pt;mso-position-horizontal-relative:char;mso-position-vertical-relative:line" coordorigin="614,660" coordsize="864,374">
              <v:roundrect id="AutoShape 2" o:spid="_x0000_s2052"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2051"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2050"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4" inset="0,0,0,0">
                  <w:txbxContent>
                    <w:p w:rsidR="002D493B" w:rsidRPr="0015224B" w:rsidRDefault="007327C7" w:rsidP="002D493B">
                      <w:pPr>
                        <w:shd w:val="clear" w:color="auto" w:fill="FFFFFF" w:themeFill="background1"/>
                        <w:jc w:val="center"/>
                        <w:rPr>
                          <w:sz w:val="28"/>
                          <w:szCs w:val="28"/>
                        </w:rPr>
                      </w:pPr>
                      <w:r w:rsidRPr="00E12410">
                        <w:rPr>
                          <w:sz w:val="28"/>
                          <w:szCs w:val="28"/>
                        </w:rPr>
                        <w:fldChar w:fldCharType="begin"/>
                      </w:r>
                      <w:r w:rsidR="002D493B" w:rsidRPr="00E12410">
                        <w:rPr>
                          <w:sz w:val="28"/>
                          <w:szCs w:val="28"/>
                        </w:rPr>
                        <w:instrText xml:space="preserve"> PAGE    \* MERGEFORMAT </w:instrText>
                      </w:r>
                      <w:r w:rsidRPr="00E12410">
                        <w:rPr>
                          <w:sz w:val="28"/>
                          <w:szCs w:val="28"/>
                        </w:rPr>
                        <w:fldChar w:fldCharType="separate"/>
                      </w:r>
                      <w:r w:rsidR="00881F97" w:rsidRPr="00881F97">
                        <w:rPr>
                          <w:b/>
                          <w:noProof/>
                          <w:sz w:val="28"/>
                          <w:szCs w:val="28"/>
                        </w:rPr>
                        <w:t>46</w:t>
                      </w:r>
                      <w:r w:rsidRPr="00E12410">
                        <w:rPr>
                          <w:sz w:val="28"/>
                          <w:szCs w:val="28"/>
                        </w:rPr>
                        <w:fldChar w:fldCharType="end"/>
                      </w:r>
                    </w:p>
                  </w:txbxContent>
                </v:textbox>
              </v:shape>
              <w10:wrap type="none"/>
              <w10:anchorlock/>
            </v:group>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FD1"/>
    <w:multiLevelType w:val="multilevel"/>
    <w:tmpl w:val="28EA010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b w:val="0"/>
      </w:rPr>
    </w:lvl>
    <w:lvl w:ilvl="3">
      <w:start w:val="1"/>
      <w:numFmt w:val="upperLetter"/>
      <w:lvlText w:val="%4&gt;"/>
      <w:lvlJc w:val="left"/>
      <w:pPr>
        <w:ind w:left="2880" w:hanging="360"/>
      </w:pPr>
      <w:rPr>
        <w:rFonts w:hint="default"/>
      </w:rPr>
    </w:lvl>
    <w:lvl w:ilvl="4">
      <w:start w:val="5"/>
      <w:numFmt w:val="lowerLetter"/>
      <w:lvlText w:val="%5."/>
      <w:lvlJc w:val="left"/>
      <w:pPr>
        <w:ind w:left="3600" w:hanging="360"/>
      </w:pPr>
      <w:rPr>
        <w:rFonts w:hint="default"/>
        <w:i/>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F4316"/>
    <w:multiLevelType w:val="hybridMultilevel"/>
    <w:tmpl w:val="C5FE28DC"/>
    <w:lvl w:ilvl="0" w:tplc="76621EE6">
      <w:start w:val="1"/>
      <w:numFmt w:val="lowerRoman"/>
      <w:lvlText w:val="%1)"/>
      <w:lvlJc w:val="left"/>
      <w:pPr>
        <w:ind w:left="3600" w:hanging="720"/>
      </w:pPr>
      <w:rPr>
        <w:rFonts w:hint="default"/>
        <w:color w:val="00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7E463A"/>
    <w:multiLevelType w:val="hybridMultilevel"/>
    <w:tmpl w:val="48EA8C7A"/>
    <w:lvl w:ilvl="0" w:tplc="BDCE2654">
      <w:start w:val="2"/>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8C6923"/>
    <w:multiLevelType w:val="hybridMultilevel"/>
    <w:tmpl w:val="77B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D2B93"/>
    <w:multiLevelType w:val="hybridMultilevel"/>
    <w:tmpl w:val="947E3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54651"/>
    <w:multiLevelType w:val="multilevel"/>
    <w:tmpl w:val="1F962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3B7828"/>
    <w:multiLevelType w:val="hybridMultilevel"/>
    <w:tmpl w:val="3C9EE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C007FD"/>
    <w:multiLevelType w:val="hybridMultilevel"/>
    <w:tmpl w:val="037601C0"/>
    <w:lvl w:ilvl="0" w:tplc="315A98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1F0135B"/>
    <w:multiLevelType w:val="hybridMultilevel"/>
    <w:tmpl w:val="1266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73EC0"/>
    <w:multiLevelType w:val="hybridMultilevel"/>
    <w:tmpl w:val="E13C6B16"/>
    <w:lvl w:ilvl="0" w:tplc="C1043728">
      <w:start w:val="1"/>
      <w:numFmt w:val="decimal"/>
      <w:lvlText w:val="%1."/>
      <w:lvlJc w:val="left"/>
      <w:pPr>
        <w:ind w:left="1710" w:hanging="360"/>
      </w:pPr>
      <w:rPr>
        <w:rFonts w:hint="default"/>
      </w:rPr>
    </w:lvl>
    <w:lvl w:ilvl="1" w:tplc="6DD4EEFA">
      <w:start w:val="1"/>
      <w:numFmt w:val="lowerLetter"/>
      <w:lvlText w:val="%2."/>
      <w:lvlJc w:val="left"/>
      <w:pPr>
        <w:ind w:left="1440" w:hanging="360"/>
      </w:pPr>
    </w:lvl>
    <w:lvl w:ilvl="2" w:tplc="731A1AD4">
      <w:start w:val="1"/>
      <w:numFmt w:val="lowerRoman"/>
      <w:lvlText w:val="%3."/>
      <w:lvlJc w:val="right"/>
      <w:pPr>
        <w:ind w:left="2160" w:hanging="180"/>
      </w:pPr>
    </w:lvl>
    <w:lvl w:ilvl="3" w:tplc="86920F8E">
      <w:start w:val="1"/>
      <w:numFmt w:val="decimal"/>
      <w:lvlText w:val="%4."/>
      <w:lvlJc w:val="left"/>
      <w:pPr>
        <w:ind w:left="2880" w:hanging="360"/>
      </w:pPr>
    </w:lvl>
    <w:lvl w:ilvl="4" w:tplc="057CD8B8" w:tentative="1">
      <w:start w:val="1"/>
      <w:numFmt w:val="lowerLetter"/>
      <w:lvlText w:val="%5."/>
      <w:lvlJc w:val="left"/>
      <w:pPr>
        <w:ind w:left="3600" w:hanging="360"/>
      </w:pPr>
    </w:lvl>
    <w:lvl w:ilvl="5" w:tplc="8FA2A5BA" w:tentative="1">
      <w:start w:val="1"/>
      <w:numFmt w:val="lowerRoman"/>
      <w:lvlText w:val="%6."/>
      <w:lvlJc w:val="right"/>
      <w:pPr>
        <w:ind w:left="4320" w:hanging="180"/>
      </w:pPr>
    </w:lvl>
    <w:lvl w:ilvl="6" w:tplc="71926BAA" w:tentative="1">
      <w:start w:val="1"/>
      <w:numFmt w:val="decimal"/>
      <w:lvlText w:val="%7."/>
      <w:lvlJc w:val="left"/>
      <w:pPr>
        <w:ind w:left="5040" w:hanging="360"/>
      </w:pPr>
    </w:lvl>
    <w:lvl w:ilvl="7" w:tplc="BBBA80AC" w:tentative="1">
      <w:start w:val="1"/>
      <w:numFmt w:val="lowerLetter"/>
      <w:lvlText w:val="%8."/>
      <w:lvlJc w:val="left"/>
      <w:pPr>
        <w:ind w:left="5760" w:hanging="360"/>
      </w:pPr>
    </w:lvl>
    <w:lvl w:ilvl="8" w:tplc="A75609A8" w:tentative="1">
      <w:start w:val="1"/>
      <w:numFmt w:val="lowerRoman"/>
      <w:lvlText w:val="%9."/>
      <w:lvlJc w:val="right"/>
      <w:pPr>
        <w:ind w:left="6480" w:hanging="180"/>
      </w:pPr>
    </w:lvl>
  </w:abstractNum>
  <w:abstractNum w:abstractNumId="10">
    <w:nsid w:val="3E6D264D"/>
    <w:multiLevelType w:val="hybridMultilevel"/>
    <w:tmpl w:val="59302262"/>
    <w:lvl w:ilvl="0" w:tplc="5B7C3CF4">
      <w:start w:val="1"/>
      <w:numFmt w:val="lowerRoman"/>
      <w:lvlText w:val="%1)"/>
      <w:lvlJc w:val="left"/>
      <w:pPr>
        <w:ind w:left="2160" w:hanging="720"/>
      </w:pPr>
      <w:rPr>
        <w:rFonts w:hint="default"/>
        <w:b w:val="0"/>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651D2E"/>
    <w:multiLevelType w:val="hybridMultilevel"/>
    <w:tmpl w:val="2480B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E055B"/>
    <w:multiLevelType w:val="hybridMultilevel"/>
    <w:tmpl w:val="35902D26"/>
    <w:lvl w:ilvl="0" w:tplc="DA105838">
      <w:start w:val="1"/>
      <w:numFmt w:val="decimal"/>
      <w:lvlText w:val="%1."/>
      <w:lvlJc w:val="left"/>
      <w:pPr>
        <w:ind w:left="720" w:hanging="360"/>
      </w:pPr>
      <w:rPr>
        <w:rFonts w:ascii="Bookman Old Style" w:eastAsia="MS Mincho" w:hAnsi="Bookman Old Style" w:cs="Times New Roman"/>
        <w:b/>
      </w:rPr>
    </w:lvl>
    <w:lvl w:ilvl="1" w:tplc="8AB85C7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5B5852"/>
    <w:multiLevelType w:val="hybridMultilevel"/>
    <w:tmpl w:val="3D6A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64AF8"/>
    <w:multiLevelType w:val="hybridMultilevel"/>
    <w:tmpl w:val="620A9A76"/>
    <w:lvl w:ilvl="0" w:tplc="20DAD24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B5A24"/>
    <w:multiLevelType w:val="hybridMultilevel"/>
    <w:tmpl w:val="D6FC1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DA42E3"/>
    <w:multiLevelType w:val="hybridMultilevel"/>
    <w:tmpl w:val="21E4AD48"/>
    <w:lvl w:ilvl="0" w:tplc="1556FE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F9C40BB"/>
    <w:multiLevelType w:val="hybridMultilevel"/>
    <w:tmpl w:val="CA56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91115A"/>
    <w:multiLevelType w:val="hybridMultilevel"/>
    <w:tmpl w:val="9ED25B2C"/>
    <w:lvl w:ilvl="0" w:tplc="338260B0">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E71189"/>
    <w:multiLevelType w:val="hybridMultilevel"/>
    <w:tmpl w:val="9154C272"/>
    <w:lvl w:ilvl="0" w:tplc="287C7C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81710"/>
    <w:multiLevelType w:val="multilevel"/>
    <w:tmpl w:val="8EC47A5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B624F3"/>
    <w:multiLevelType w:val="hybridMultilevel"/>
    <w:tmpl w:val="43F46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925D89"/>
    <w:multiLevelType w:val="hybridMultilevel"/>
    <w:tmpl w:val="6D56F5D0"/>
    <w:lvl w:ilvl="0" w:tplc="AF62F0B8">
      <w:start w:val="4"/>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9"/>
  </w:num>
  <w:num w:numId="2">
    <w:abstractNumId w:val="2"/>
  </w:num>
  <w:num w:numId="3">
    <w:abstractNumId w:val="1"/>
  </w:num>
  <w:num w:numId="4">
    <w:abstractNumId w:val="10"/>
  </w:num>
  <w:num w:numId="5">
    <w:abstractNumId w:val="22"/>
  </w:num>
  <w:num w:numId="6">
    <w:abstractNumId w:val="18"/>
  </w:num>
  <w:num w:numId="7">
    <w:abstractNumId w:val="12"/>
  </w:num>
  <w:num w:numId="8">
    <w:abstractNumId w:val="5"/>
  </w:num>
  <w:num w:numId="9">
    <w:abstractNumId w:val="0"/>
  </w:num>
  <w:num w:numId="10">
    <w:abstractNumId w:val="20"/>
  </w:num>
  <w:num w:numId="11">
    <w:abstractNumId w:val="16"/>
  </w:num>
  <w:num w:numId="12">
    <w:abstractNumId w:val="21"/>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9"/>
  </w:num>
  <w:num w:numId="17">
    <w:abstractNumId w:val="17"/>
  </w:num>
  <w:num w:numId="18">
    <w:abstractNumId w:val="11"/>
  </w:num>
  <w:num w:numId="19">
    <w:abstractNumId w:val="13"/>
  </w:num>
  <w:num w:numId="20">
    <w:abstractNumId w:val="3"/>
  </w:num>
  <w:num w:numId="21">
    <w:abstractNumId w:val="8"/>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59E4"/>
    <w:rsid w:val="00000238"/>
    <w:rsid w:val="00022FCC"/>
    <w:rsid w:val="000237A6"/>
    <w:rsid w:val="00026F51"/>
    <w:rsid w:val="00030A71"/>
    <w:rsid w:val="00037C1E"/>
    <w:rsid w:val="00042472"/>
    <w:rsid w:val="00061C47"/>
    <w:rsid w:val="0006264C"/>
    <w:rsid w:val="0007286C"/>
    <w:rsid w:val="00082D27"/>
    <w:rsid w:val="00084109"/>
    <w:rsid w:val="000A5926"/>
    <w:rsid w:val="000A6F40"/>
    <w:rsid w:val="000B12DF"/>
    <w:rsid w:val="000B14A5"/>
    <w:rsid w:val="000B3AD2"/>
    <w:rsid w:val="00107D91"/>
    <w:rsid w:val="0011413A"/>
    <w:rsid w:val="0012019C"/>
    <w:rsid w:val="00124948"/>
    <w:rsid w:val="00126F93"/>
    <w:rsid w:val="00127F60"/>
    <w:rsid w:val="00131923"/>
    <w:rsid w:val="00136345"/>
    <w:rsid w:val="00144B71"/>
    <w:rsid w:val="001473B7"/>
    <w:rsid w:val="001525ED"/>
    <w:rsid w:val="001613AE"/>
    <w:rsid w:val="00180676"/>
    <w:rsid w:val="00181A40"/>
    <w:rsid w:val="00183690"/>
    <w:rsid w:val="00183DB1"/>
    <w:rsid w:val="00185D96"/>
    <w:rsid w:val="001865B2"/>
    <w:rsid w:val="001879C6"/>
    <w:rsid w:val="001976DA"/>
    <w:rsid w:val="00197953"/>
    <w:rsid w:val="001A6A75"/>
    <w:rsid w:val="001B5365"/>
    <w:rsid w:val="001C5F0E"/>
    <w:rsid w:val="001D14BB"/>
    <w:rsid w:val="001D1951"/>
    <w:rsid w:val="001D45B2"/>
    <w:rsid w:val="001D644E"/>
    <w:rsid w:val="001D6D79"/>
    <w:rsid w:val="001E241C"/>
    <w:rsid w:val="001F0A71"/>
    <w:rsid w:val="001F797E"/>
    <w:rsid w:val="001F7DCB"/>
    <w:rsid w:val="0020338B"/>
    <w:rsid w:val="002065FD"/>
    <w:rsid w:val="00206F1F"/>
    <w:rsid w:val="002206F7"/>
    <w:rsid w:val="00236CC3"/>
    <w:rsid w:val="002617F8"/>
    <w:rsid w:val="002628CE"/>
    <w:rsid w:val="002648AA"/>
    <w:rsid w:val="00265F20"/>
    <w:rsid w:val="00266FB5"/>
    <w:rsid w:val="0027422C"/>
    <w:rsid w:val="002747B4"/>
    <w:rsid w:val="00280948"/>
    <w:rsid w:val="00280A8A"/>
    <w:rsid w:val="002813C2"/>
    <w:rsid w:val="002841D7"/>
    <w:rsid w:val="002962FD"/>
    <w:rsid w:val="002963D5"/>
    <w:rsid w:val="002A09AE"/>
    <w:rsid w:val="002A3A3B"/>
    <w:rsid w:val="002B166C"/>
    <w:rsid w:val="002B2EFA"/>
    <w:rsid w:val="002C41D4"/>
    <w:rsid w:val="002D493B"/>
    <w:rsid w:val="002D579A"/>
    <w:rsid w:val="002E2814"/>
    <w:rsid w:val="002F1202"/>
    <w:rsid w:val="00301546"/>
    <w:rsid w:val="00302E64"/>
    <w:rsid w:val="003061F3"/>
    <w:rsid w:val="003121F9"/>
    <w:rsid w:val="00313E25"/>
    <w:rsid w:val="003159E4"/>
    <w:rsid w:val="0033118A"/>
    <w:rsid w:val="00331B90"/>
    <w:rsid w:val="00341D54"/>
    <w:rsid w:val="0035019A"/>
    <w:rsid w:val="00356057"/>
    <w:rsid w:val="003565FD"/>
    <w:rsid w:val="003624B1"/>
    <w:rsid w:val="00376365"/>
    <w:rsid w:val="00383D90"/>
    <w:rsid w:val="003907FE"/>
    <w:rsid w:val="00397B15"/>
    <w:rsid w:val="003A356A"/>
    <w:rsid w:val="003B346D"/>
    <w:rsid w:val="003B3591"/>
    <w:rsid w:val="003B3897"/>
    <w:rsid w:val="003B4F6C"/>
    <w:rsid w:val="003B5618"/>
    <w:rsid w:val="003B5A37"/>
    <w:rsid w:val="003E188D"/>
    <w:rsid w:val="003F04A7"/>
    <w:rsid w:val="003F2B10"/>
    <w:rsid w:val="003F38D9"/>
    <w:rsid w:val="00401467"/>
    <w:rsid w:val="00404AE4"/>
    <w:rsid w:val="004149EF"/>
    <w:rsid w:val="00431237"/>
    <w:rsid w:val="004334C8"/>
    <w:rsid w:val="004415E0"/>
    <w:rsid w:val="00447D53"/>
    <w:rsid w:val="004503EC"/>
    <w:rsid w:val="004550C7"/>
    <w:rsid w:val="0047159F"/>
    <w:rsid w:val="004973D3"/>
    <w:rsid w:val="004A2965"/>
    <w:rsid w:val="004A44DE"/>
    <w:rsid w:val="004B7581"/>
    <w:rsid w:val="004C12E6"/>
    <w:rsid w:val="004C1322"/>
    <w:rsid w:val="004C4BEC"/>
    <w:rsid w:val="004C4D51"/>
    <w:rsid w:val="004C542D"/>
    <w:rsid w:val="004D0E26"/>
    <w:rsid w:val="004D2690"/>
    <w:rsid w:val="004E58E1"/>
    <w:rsid w:val="00500DA2"/>
    <w:rsid w:val="00501573"/>
    <w:rsid w:val="00505CC0"/>
    <w:rsid w:val="005064F2"/>
    <w:rsid w:val="00514494"/>
    <w:rsid w:val="00525093"/>
    <w:rsid w:val="00532130"/>
    <w:rsid w:val="00550B3F"/>
    <w:rsid w:val="00562CE5"/>
    <w:rsid w:val="005652E7"/>
    <w:rsid w:val="00571CF4"/>
    <w:rsid w:val="00580426"/>
    <w:rsid w:val="00581C42"/>
    <w:rsid w:val="0058614A"/>
    <w:rsid w:val="00587A66"/>
    <w:rsid w:val="005A1C07"/>
    <w:rsid w:val="005B39F3"/>
    <w:rsid w:val="005E207C"/>
    <w:rsid w:val="005E35EB"/>
    <w:rsid w:val="005E3F57"/>
    <w:rsid w:val="00610F94"/>
    <w:rsid w:val="0061502D"/>
    <w:rsid w:val="00623319"/>
    <w:rsid w:val="0062588A"/>
    <w:rsid w:val="0063521C"/>
    <w:rsid w:val="006449B8"/>
    <w:rsid w:val="006532F2"/>
    <w:rsid w:val="006534F4"/>
    <w:rsid w:val="00681DEC"/>
    <w:rsid w:val="0069766A"/>
    <w:rsid w:val="006A06CD"/>
    <w:rsid w:val="006A61CC"/>
    <w:rsid w:val="006B6526"/>
    <w:rsid w:val="006C4A95"/>
    <w:rsid w:val="006C6D4E"/>
    <w:rsid w:val="006E5E44"/>
    <w:rsid w:val="006F2B22"/>
    <w:rsid w:val="006F5DB9"/>
    <w:rsid w:val="006F74E1"/>
    <w:rsid w:val="006F7B77"/>
    <w:rsid w:val="00702E00"/>
    <w:rsid w:val="00730A08"/>
    <w:rsid w:val="007327C7"/>
    <w:rsid w:val="007455CD"/>
    <w:rsid w:val="00757AB3"/>
    <w:rsid w:val="00760B75"/>
    <w:rsid w:val="0077106B"/>
    <w:rsid w:val="00773B6C"/>
    <w:rsid w:val="00774DF3"/>
    <w:rsid w:val="007807D0"/>
    <w:rsid w:val="007849DD"/>
    <w:rsid w:val="00793FB7"/>
    <w:rsid w:val="007A2A6A"/>
    <w:rsid w:val="007B5215"/>
    <w:rsid w:val="007B5397"/>
    <w:rsid w:val="007C061F"/>
    <w:rsid w:val="007C47D9"/>
    <w:rsid w:val="007D17C1"/>
    <w:rsid w:val="007D3F47"/>
    <w:rsid w:val="007D6151"/>
    <w:rsid w:val="007E3596"/>
    <w:rsid w:val="007E430B"/>
    <w:rsid w:val="007E69F9"/>
    <w:rsid w:val="007F0CC3"/>
    <w:rsid w:val="007F41CD"/>
    <w:rsid w:val="00824A20"/>
    <w:rsid w:val="00830750"/>
    <w:rsid w:val="00840AFC"/>
    <w:rsid w:val="0085408E"/>
    <w:rsid w:val="008562DC"/>
    <w:rsid w:val="008722CA"/>
    <w:rsid w:val="00881F97"/>
    <w:rsid w:val="00890758"/>
    <w:rsid w:val="008A3BA7"/>
    <w:rsid w:val="008A7C3C"/>
    <w:rsid w:val="008C2181"/>
    <w:rsid w:val="008D098E"/>
    <w:rsid w:val="008D1F55"/>
    <w:rsid w:val="008E7F3B"/>
    <w:rsid w:val="008F6FF4"/>
    <w:rsid w:val="009029BE"/>
    <w:rsid w:val="00910AFC"/>
    <w:rsid w:val="00911465"/>
    <w:rsid w:val="00912C8D"/>
    <w:rsid w:val="009160BA"/>
    <w:rsid w:val="009257A2"/>
    <w:rsid w:val="00925E73"/>
    <w:rsid w:val="009449F0"/>
    <w:rsid w:val="0095059F"/>
    <w:rsid w:val="00956BBA"/>
    <w:rsid w:val="00957E5D"/>
    <w:rsid w:val="0096378B"/>
    <w:rsid w:val="00972BB3"/>
    <w:rsid w:val="009858C3"/>
    <w:rsid w:val="0099070B"/>
    <w:rsid w:val="00993890"/>
    <w:rsid w:val="009E4E0E"/>
    <w:rsid w:val="00A033BC"/>
    <w:rsid w:val="00A1218C"/>
    <w:rsid w:val="00A14769"/>
    <w:rsid w:val="00A150DF"/>
    <w:rsid w:val="00A35E41"/>
    <w:rsid w:val="00A37E3E"/>
    <w:rsid w:val="00A4145D"/>
    <w:rsid w:val="00A42716"/>
    <w:rsid w:val="00A46D86"/>
    <w:rsid w:val="00A571A4"/>
    <w:rsid w:val="00A5748C"/>
    <w:rsid w:val="00A61EB5"/>
    <w:rsid w:val="00A66E2E"/>
    <w:rsid w:val="00A71A33"/>
    <w:rsid w:val="00A772EE"/>
    <w:rsid w:val="00A77B94"/>
    <w:rsid w:val="00A81354"/>
    <w:rsid w:val="00A938D0"/>
    <w:rsid w:val="00A94428"/>
    <w:rsid w:val="00AA5738"/>
    <w:rsid w:val="00AA7365"/>
    <w:rsid w:val="00AC6852"/>
    <w:rsid w:val="00AD22BC"/>
    <w:rsid w:val="00AD5BEB"/>
    <w:rsid w:val="00AE0809"/>
    <w:rsid w:val="00AF698F"/>
    <w:rsid w:val="00B02AA8"/>
    <w:rsid w:val="00B02E43"/>
    <w:rsid w:val="00B11134"/>
    <w:rsid w:val="00B22723"/>
    <w:rsid w:val="00B417F8"/>
    <w:rsid w:val="00B46FA7"/>
    <w:rsid w:val="00B47098"/>
    <w:rsid w:val="00B47960"/>
    <w:rsid w:val="00B56AF4"/>
    <w:rsid w:val="00B56D1A"/>
    <w:rsid w:val="00B64645"/>
    <w:rsid w:val="00B64CC7"/>
    <w:rsid w:val="00B7294D"/>
    <w:rsid w:val="00B77030"/>
    <w:rsid w:val="00B82277"/>
    <w:rsid w:val="00B825F2"/>
    <w:rsid w:val="00B85C97"/>
    <w:rsid w:val="00B93F93"/>
    <w:rsid w:val="00BA57FF"/>
    <w:rsid w:val="00BB37EE"/>
    <w:rsid w:val="00BC1D8A"/>
    <w:rsid w:val="00BC68AE"/>
    <w:rsid w:val="00BC6D09"/>
    <w:rsid w:val="00BE5E79"/>
    <w:rsid w:val="00BE6109"/>
    <w:rsid w:val="00BF0266"/>
    <w:rsid w:val="00BF491D"/>
    <w:rsid w:val="00C03D88"/>
    <w:rsid w:val="00C0444F"/>
    <w:rsid w:val="00C129D1"/>
    <w:rsid w:val="00C148BD"/>
    <w:rsid w:val="00C277C3"/>
    <w:rsid w:val="00C32535"/>
    <w:rsid w:val="00C34534"/>
    <w:rsid w:val="00C61B27"/>
    <w:rsid w:val="00C70EB6"/>
    <w:rsid w:val="00C87EF4"/>
    <w:rsid w:val="00C92FD2"/>
    <w:rsid w:val="00CA1767"/>
    <w:rsid w:val="00CA6707"/>
    <w:rsid w:val="00CB4E13"/>
    <w:rsid w:val="00CC2779"/>
    <w:rsid w:val="00CD2685"/>
    <w:rsid w:val="00CF01A7"/>
    <w:rsid w:val="00CF6D68"/>
    <w:rsid w:val="00CF72D5"/>
    <w:rsid w:val="00D00E27"/>
    <w:rsid w:val="00D10664"/>
    <w:rsid w:val="00D14D13"/>
    <w:rsid w:val="00D244FB"/>
    <w:rsid w:val="00D33CBA"/>
    <w:rsid w:val="00D35711"/>
    <w:rsid w:val="00D4130E"/>
    <w:rsid w:val="00D532F8"/>
    <w:rsid w:val="00D5382C"/>
    <w:rsid w:val="00D56211"/>
    <w:rsid w:val="00D657E0"/>
    <w:rsid w:val="00D77612"/>
    <w:rsid w:val="00D815DA"/>
    <w:rsid w:val="00D83F5D"/>
    <w:rsid w:val="00D91FEB"/>
    <w:rsid w:val="00D953B9"/>
    <w:rsid w:val="00DB10FF"/>
    <w:rsid w:val="00DB6F3C"/>
    <w:rsid w:val="00DB7B88"/>
    <w:rsid w:val="00DC7995"/>
    <w:rsid w:val="00DE1B9F"/>
    <w:rsid w:val="00DF15C8"/>
    <w:rsid w:val="00DF30F9"/>
    <w:rsid w:val="00E030DD"/>
    <w:rsid w:val="00E04205"/>
    <w:rsid w:val="00E0674E"/>
    <w:rsid w:val="00E10499"/>
    <w:rsid w:val="00E1122A"/>
    <w:rsid w:val="00E1613C"/>
    <w:rsid w:val="00E22F55"/>
    <w:rsid w:val="00E300E1"/>
    <w:rsid w:val="00E32DE0"/>
    <w:rsid w:val="00E33FEF"/>
    <w:rsid w:val="00E34955"/>
    <w:rsid w:val="00E37E58"/>
    <w:rsid w:val="00E40E1B"/>
    <w:rsid w:val="00E42378"/>
    <w:rsid w:val="00E463F6"/>
    <w:rsid w:val="00E55FFE"/>
    <w:rsid w:val="00E607FD"/>
    <w:rsid w:val="00E63A98"/>
    <w:rsid w:val="00E7732C"/>
    <w:rsid w:val="00E867FC"/>
    <w:rsid w:val="00E9372B"/>
    <w:rsid w:val="00EA284F"/>
    <w:rsid w:val="00EA51D1"/>
    <w:rsid w:val="00EA6068"/>
    <w:rsid w:val="00EB15FE"/>
    <w:rsid w:val="00EE401B"/>
    <w:rsid w:val="00EE4085"/>
    <w:rsid w:val="00EF3C57"/>
    <w:rsid w:val="00EF4A44"/>
    <w:rsid w:val="00F10D6F"/>
    <w:rsid w:val="00F25BB1"/>
    <w:rsid w:val="00F333B5"/>
    <w:rsid w:val="00F6309A"/>
    <w:rsid w:val="00F668A6"/>
    <w:rsid w:val="00F6760A"/>
    <w:rsid w:val="00F729DC"/>
    <w:rsid w:val="00F74D59"/>
    <w:rsid w:val="00F81758"/>
    <w:rsid w:val="00F95B4B"/>
    <w:rsid w:val="00FD0DF5"/>
    <w:rsid w:val="00FD53B8"/>
    <w:rsid w:val="00FE190C"/>
    <w:rsid w:val="00FE68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59E4"/>
    <w:pPr>
      <w:keepNext/>
      <w:spacing w:line="480" w:lineRule="auto"/>
      <w:jc w:val="center"/>
      <w:outlineLvl w:val="0"/>
    </w:pPr>
    <w:rPr>
      <w:rFonts w:cs="Mangal"/>
      <w:b/>
      <w:bCs/>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9E4"/>
    <w:rPr>
      <w:rFonts w:ascii="Times New Roman" w:eastAsia="Times New Roman" w:hAnsi="Times New Roman" w:cs="Mangal"/>
      <w:b/>
      <w:bCs/>
      <w:sz w:val="24"/>
      <w:szCs w:val="24"/>
      <w:u w:val="single"/>
      <w:lang w:bidi="hi-IN"/>
    </w:rPr>
  </w:style>
  <w:style w:type="paragraph" w:styleId="ListParagraph">
    <w:name w:val="List Paragraph"/>
    <w:basedOn w:val="Normal"/>
    <w:link w:val="ListParagraphChar"/>
    <w:uiPriority w:val="34"/>
    <w:qFormat/>
    <w:rsid w:val="003159E4"/>
    <w:pPr>
      <w:spacing w:line="276" w:lineRule="auto"/>
      <w:ind w:left="720"/>
      <w:jc w:val="both"/>
    </w:pPr>
    <w:rPr>
      <w:rFonts w:ascii="Calibri" w:eastAsia="Calibri" w:hAnsi="Calibri"/>
      <w:sz w:val="22"/>
      <w:szCs w:val="22"/>
      <w:lang w:val="en-IN"/>
    </w:rPr>
  </w:style>
  <w:style w:type="paragraph" w:styleId="BodyText3">
    <w:name w:val="Body Text 3"/>
    <w:basedOn w:val="Normal"/>
    <w:link w:val="BodyText3Char"/>
    <w:rsid w:val="003159E4"/>
    <w:pPr>
      <w:spacing w:after="120"/>
    </w:pPr>
    <w:rPr>
      <w:rFonts w:ascii="Courier New" w:hAnsi="Courier New" w:cs="Mangal"/>
      <w:sz w:val="16"/>
      <w:szCs w:val="16"/>
      <w:lang w:bidi="hi-IN"/>
    </w:rPr>
  </w:style>
  <w:style w:type="character" w:customStyle="1" w:styleId="BodyText3Char">
    <w:name w:val="Body Text 3 Char"/>
    <w:basedOn w:val="DefaultParagraphFont"/>
    <w:link w:val="BodyText3"/>
    <w:rsid w:val="003159E4"/>
    <w:rPr>
      <w:rFonts w:ascii="Courier New" w:eastAsia="Times New Roman" w:hAnsi="Courier New" w:cs="Mangal"/>
      <w:sz w:val="16"/>
      <w:szCs w:val="16"/>
      <w:lang w:bidi="hi-IN"/>
    </w:rPr>
  </w:style>
  <w:style w:type="character" w:customStyle="1" w:styleId="ListParagraphChar">
    <w:name w:val="List Paragraph Char"/>
    <w:link w:val="ListParagraph"/>
    <w:uiPriority w:val="34"/>
    <w:rsid w:val="003159E4"/>
    <w:rPr>
      <w:rFonts w:ascii="Calibri" w:eastAsia="Calibri" w:hAnsi="Calibri" w:cs="Times New Roman"/>
      <w:lang w:val="en-IN"/>
    </w:rPr>
  </w:style>
  <w:style w:type="paragraph" w:styleId="Header">
    <w:name w:val="header"/>
    <w:basedOn w:val="Normal"/>
    <w:link w:val="HeaderChar"/>
    <w:uiPriority w:val="99"/>
    <w:unhideWhenUsed/>
    <w:rsid w:val="003159E4"/>
    <w:pPr>
      <w:tabs>
        <w:tab w:val="center" w:pos="4680"/>
        <w:tab w:val="right" w:pos="9360"/>
      </w:tabs>
    </w:pPr>
  </w:style>
  <w:style w:type="character" w:customStyle="1" w:styleId="HeaderChar">
    <w:name w:val="Header Char"/>
    <w:basedOn w:val="DefaultParagraphFont"/>
    <w:link w:val="Header"/>
    <w:uiPriority w:val="99"/>
    <w:rsid w:val="0031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9E4"/>
    <w:pPr>
      <w:tabs>
        <w:tab w:val="center" w:pos="4513"/>
        <w:tab w:val="right" w:pos="9026"/>
      </w:tabs>
    </w:pPr>
  </w:style>
  <w:style w:type="character" w:customStyle="1" w:styleId="FooterChar">
    <w:name w:val="Footer Char"/>
    <w:basedOn w:val="DefaultParagraphFont"/>
    <w:link w:val="Footer"/>
    <w:uiPriority w:val="99"/>
    <w:rsid w:val="003159E4"/>
    <w:rPr>
      <w:rFonts w:ascii="Times New Roman" w:eastAsia="Times New Roman" w:hAnsi="Times New Roman" w:cs="Times New Roman"/>
      <w:sz w:val="24"/>
      <w:szCs w:val="24"/>
    </w:rPr>
  </w:style>
  <w:style w:type="table" w:styleId="TableGrid">
    <w:name w:val="Table Grid"/>
    <w:basedOn w:val="TableNormal"/>
    <w:uiPriority w:val="59"/>
    <w:rsid w:val="003B5A3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59E4"/>
    <w:pPr>
      <w:keepNext/>
      <w:spacing w:line="480" w:lineRule="auto"/>
      <w:jc w:val="center"/>
      <w:outlineLvl w:val="0"/>
    </w:pPr>
    <w:rPr>
      <w:rFonts w:cs="Mangal"/>
      <w:b/>
      <w:bCs/>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9E4"/>
    <w:rPr>
      <w:rFonts w:ascii="Times New Roman" w:eastAsia="Times New Roman" w:hAnsi="Times New Roman" w:cs="Mangal"/>
      <w:b/>
      <w:bCs/>
      <w:sz w:val="24"/>
      <w:szCs w:val="24"/>
      <w:u w:val="single"/>
      <w:lang w:bidi="hi-IN"/>
    </w:rPr>
  </w:style>
  <w:style w:type="paragraph" w:styleId="ListParagraph">
    <w:name w:val="List Paragraph"/>
    <w:basedOn w:val="Normal"/>
    <w:link w:val="ListParagraphChar"/>
    <w:uiPriority w:val="34"/>
    <w:qFormat/>
    <w:rsid w:val="003159E4"/>
    <w:pPr>
      <w:spacing w:line="276" w:lineRule="auto"/>
      <w:ind w:left="720"/>
      <w:jc w:val="both"/>
    </w:pPr>
    <w:rPr>
      <w:rFonts w:ascii="Calibri" w:eastAsia="Calibri" w:hAnsi="Calibri"/>
      <w:sz w:val="22"/>
      <w:szCs w:val="22"/>
      <w:lang w:val="en-IN"/>
    </w:rPr>
  </w:style>
  <w:style w:type="paragraph" w:styleId="BodyText3">
    <w:name w:val="Body Text 3"/>
    <w:basedOn w:val="Normal"/>
    <w:link w:val="BodyText3Char"/>
    <w:rsid w:val="003159E4"/>
    <w:pPr>
      <w:spacing w:after="120"/>
    </w:pPr>
    <w:rPr>
      <w:rFonts w:ascii="Courier New" w:hAnsi="Courier New" w:cs="Mangal"/>
      <w:sz w:val="16"/>
      <w:szCs w:val="16"/>
      <w:lang w:bidi="hi-IN"/>
    </w:rPr>
  </w:style>
  <w:style w:type="character" w:customStyle="1" w:styleId="BodyText3Char">
    <w:name w:val="Body Text 3 Char"/>
    <w:basedOn w:val="DefaultParagraphFont"/>
    <w:link w:val="BodyText3"/>
    <w:rsid w:val="003159E4"/>
    <w:rPr>
      <w:rFonts w:ascii="Courier New" w:eastAsia="Times New Roman" w:hAnsi="Courier New" w:cs="Mangal"/>
      <w:sz w:val="16"/>
      <w:szCs w:val="16"/>
      <w:lang w:bidi="hi-IN"/>
    </w:rPr>
  </w:style>
  <w:style w:type="character" w:customStyle="1" w:styleId="ListParagraphChar">
    <w:name w:val="List Paragraph Char"/>
    <w:link w:val="ListParagraph"/>
    <w:uiPriority w:val="34"/>
    <w:rsid w:val="003159E4"/>
    <w:rPr>
      <w:rFonts w:ascii="Calibri" w:eastAsia="Calibri" w:hAnsi="Calibri" w:cs="Times New Roman"/>
      <w:lang w:val="en-IN"/>
    </w:rPr>
  </w:style>
  <w:style w:type="paragraph" w:styleId="Header">
    <w:name w:val="header"/>
    <w:basedOn w:val="Normal"/>
    <w:link w:val="HeaderChar"/>
    <w:uiPriority w:val="99"/>
    <w:unhideWhenUsed/>
    <w:rsid w:val="003159E4"/>
    <w:pPr>
      <w:tabs>
        <w:tab w:val="center" w:pos="4680"/>
        <w:tab w:val="right" w:pos="9360"/>
      </w:tabs>
    </w:pPr>
  </w:style>
  <w:style w:type="character" w:customStyle="1" w:styleId="HeaderChar">
    <w:name w:val="Header Char"/>
    <w:basedOn w:val="DefaultParagraphFont"/>
    <w:link w:val="Header"/>
    <w:uiPriority w:val="99"/>
    <w:rsid w:val="003159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59E4"/>
    <w:pPr>
      <w:tabs>
        <w:tab w:val="center" w:pos="4513"/>
        <w:tab w:val="right" w:pos="9026"/>
      </w:tabs>
    </w:pPr>
  </w:style>
  <w:style w:type="character" w:customStyle="1" w:styleId="FooterChar">
    <w:name w:val="Footer Char"/>
    <w:basedOn w:val="DefaultParagraphFont"/>
    <w:link w:val="Footer"/>
    <w:uiPriority w:val="99"/>
    <w:rsid w:val="003159E4"/>
    <w:rPr>
      <w:rFonts w:ascii="Times New Roman" w:eastAsia="Times New Roman" w:hAnsi="Times New Roman" w:cs="Times New Roman"/>
      <w:sz w:val="24"/>
      <w:szCs w:val="24"/>
    </w:rPr>
  </w:style>
  <w:style w:type="table" w:styleId="TableGrid">
    <w:name w:val="Table Grid"/>
    <w:basedOn w:val="TableNormal"/>
    <w:uiPriority w:val="59"/>
    <w:rsid w:val="003B5A3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5DF9-BE3A-411E-9DC6-9101083E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46</Pages>
  <Words>6405</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348</cp:revision>
  <dcterms:created xsi:type="dcterms:W3CDTF">2019-04-09T18:58:00Z</dcterms:created>
  <dcterms:modified xsi:type="dcterms:W3CDTF">2019-06-19T16:55:00Z</dcterms:modified>
</cp:coreProperties>
</file>